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B36" w:rsidRDefault="00722143" w:rsidP="004C19F4">
      <w:pPr>
        <w:pStyle w:val="a4"/>
        <w:kinsoku w:val="0"/>
        <w:overflowPunct w:val="0"/>
        <w:spacing w:before="0" w:afterLines="50" w:after="156" w:line="360" w:lineRule="auto"/>
        <w:ind w:left="0" w:right="301"/>
        <w:jc w:val="center"/>
        <w:rPr>
          <w:rFonts w:cs="仿宋" w:hint="default"/>
          <w:b/>
          <w:bCs/>
          <w:color w:val="000000"/>
          <w:sz w:val="36"/>
          <w:szCs w:val="36"/>
          <w:lang w:bidi="ar"/>
        </w:rPr>
      </w:pPr>
      <w:r>
        <w:rPr>
          <w:rFonts w:cs="仿宋"/>
          <w:b/>
          <w:bCs/>
          <w:color w:val="000000"/>
          <w:sz w:val="36"/>
          <w:szCs w:val="36"/>
          <w:lang w:bidi="ar"/>
        </w:rPr>
        <w:t>第</w:t>
      </w:r>
      <w:r>
        <w:rPr>
          <w:rFonts w:cs="仿宋"/>
          <w:b/>
          <w:bCs/>
          <w:color w:val="000000"/>
          <w:sz w:val="36"/>
          <w:szCs w:val="36"/>
          <w:lang w:bidi="ar"/>
        </w:rPr>
        <w:t>二</w:t>
      </w:r>
      <w:r>
        <w:rPr>
          <w:rFonts w:cs="仿宋"/>
          <w:b/>
          <w:bCs/>
          <w:color w:val="000000"/>
          <w:sz w:val="36"/>
          <w:szCs w:val="36"/>
          <w:lang w:bidi="ar"/>
        </w:rPr>
        <w:t>届湖南省大学生智能导航科技创新大赛作品</w:t>
      </w:r>
    </w:p>
    <w:p w:rsidR="006F3B36" w:rsidRDefault="008850F1" w:rsidP="004C19F4">
      <w:pPr>
        <w:pStyle w:val="a4"/>
        <w:kinsoku w:val="0"/>
        <w:overflowPunct w:val="0"/>
        <w:spacing w:before="0" w:afterLines="50" w:after="156" w:line="360" w:lineRule="auto"/>
        <w:ind w:left="0" w:right="301"/>
        <w:jc w:val="center"/>
        <w:rPr>
          <w:rFonts w:cs="仿宋" w:hint="default"/>
          <w:b/>
          <w:bCs/>
          <w:color w:val="000000"/>
          <w:sz w:val="36"/>
          <w:szCs w:val="36"/>
          <w:lang w:bidi="ar"/>
        </w:rPr>
      </w:pPr>
      <w:r>
        <w:rPr>
          <w:rFonts w:cs="仿宋"/>
          <w:b/>
          <w:bCs/>
          <w:color w:val="000000"/>
          <w:sz w:val="36"/>
          <w:szCs w:val="36"/>
          <w:lang w:bidi="ar"/>
        </w:rPr>
        <w:t xml:space="preserve"> </w:t>
      </w:r>
      <w:r w:rsidR="00722143">
        <w:rPr>
          <w:rFonts w:cs="仿宋"/>
          <w:b/>
          <w:bCs/>
          <w:color w:val="000000"/>
          <w:sz w:val="36"/>
          <w:szCs w:val="36"/>
          <w:lang w:bidi="ar"/>
        </w:rPr>
        <w:t>参赛规则</w:t>
      </w:r>
      <w:r w:rsidR="004C19F4">
        <w:rPr>
          <w:rFonts w:cs="仿宋"/>
          <w:b/>
          <w:bCs/>
          <w:color w:val="000000"/>
          <w:sz w:val="36"/>
          <w:szCs w:val="36"/>
          <w:lang w:bidi="ar"/>
        </w:rPr>
        <w:t>（</w:t>
      </w:r>
      <w:proofErr w:type="gramStart"/>
      <w:r w:rsidR="004C19F4">
        <w:rPr>
          <w:rFonts w:cs="仿宋"/>
          <w:b/>
          <w:bCs/>
          <w:color w:val="000000"/>
          <w:sz w:val="36"/>
          <w:szCs w:val="36"/>
          <w:lang w:bidi="ar"/>
        </w:rPr>
        <w:t>校赛未</w:t>
      </w:r>
      <w:proofErr w:type="gramEnd"/>
      <w:r w:rsidR="004C19F4">
        <w:rPr>
          <w:rFonts w:cs="仿宋"/>
          <w:b/>
          <w:bCs/>
          <w:color w:val="000000"/>
          <w:sz w:val="36"/>
          <w:szCs w:val="36"/>
          <w:lang w:bidi="ar"/>
        </w:rPr>
        <w:t>作说明的情况完全参照省赛）</w:t>
      </w:r>
      <w:bookmarkStart w:id="0" w:name="_GoBack"/>
      <w:bookmarkEnd w:id="0"/>
    </w:p>
    <w:p w:rsidR="006F3B36" w:rsidRDefault="00722143">
      <w:pPr>
        <w:widowControl/>
        <w:numPr>
          <w:ilvl w:val="0"/>
          <w:numId w:val="1"/>
        </w:numPr>
        <w:spacing w:line="360" w:lineRule="auto"/>
        <w:ind w:firstLine="0"/>
        <w:jc w:val="left"/>
        <w:rPr>
          <w:rFonts w:ascii="仿宋" w:eastAsia="仿宋" w:hAnsi="仿宋" w:cs="仿宋"/>
          <w:b/>
          <w:bCs/>
          <w:sz w:val="24"/>
        </w:rPr>
      </w:pPr>
      <w:r>
        <w:rPr>
          <w:rFonts w:ascii="仿宋" w:eastAsia="仿宋" w:hAnsi="仿宋" w:cs="仿宋" w:hint="eastAsia"/>
          <w:b/>
          <w:bCs/>
          <w:color w:val="000000"/>
          <w:kern w:val="0"/>
          <w:sz w:val="24"/>
          <w:lang w:bidi="ar"/>
        </w:rPr>
        <w:t>申报程序</w:t>
      </w:r>
      <w:r>
        <w:rPr>
          <w:rFonts w:ascii="仿宋" w:eastAsia="仿宋" w:hAnsi="仿宋" w:cs="仿宋" w:hint="eastAsia"/>
          <w:b/>
          <w:bCs/>
          <w:color w:val="000000"/>
          <w:kern w:val="0"/>
          <w:sz w:val="24"/>
          <w:lang w:bidi="ar"/>
        </w:rPr>
        <w:t xml:space="preserve"> </w:t>
      </w:r>
    </w:p>
    <w:p w:rsidR="006F3B36" w:rsidRDefault="00722143">
      <w:pPr>
        <w:widowControl/>
        <w:numPr>
          <w:ilvl w:val="255"/>
          <w:numId w:val="0"/>
        </w:numPr>
        <w:spacing w:line="360" w:lineRule="auto"/>
        <w:jc w:val="left"/>
        <w:rPr>
          <w:rFonts w:ascii="仿宋" w:eastAsia="仿宋" w:hAnsi="仿宋" w:cs="仿宋"/>
          <w:b/>
          <w:bCs/>
          <w:color w:val="000000" w:themeColor="text1"/>
          <w:sz w:val="24"/>
        </w:rPr>
      </w:pPr>
      <w:r>
        <w:rPr>
          <w:rFonts w:ascii="仿宋" w:eastAsia="仿宋" w:hAnsi="仿宋" w:cs="仿宋" w:hint="eastAsia"/>
          <w:b/>
          <w:bCs/>
          <w:color w:val="000000"/>
          <w:kern w:val="0"/>
          <w:sz w:val="24"/>
          <w:lang w:bidi="ar"/>
        </w:rPr>
        <w:t xml:space="preserve">    </w:t>
      </w:r>
      <w:r>
        <w:rPr>
          <w:rFonts w:ascii="仿宋" w:eastAsia="仿宋" w:hAnsi="仿宋" w:cs="仿宋" w:hint="eastAsia"/>
          <w:b/>
          <w:bCs/>
          <w:color w:val="000000"/>
          <w:kern w:val="0"/>
          <w:sz w:val="24"/>
          <w:lang w:bidi="ar"/>
        </w:rPr>
        <w:t>各高校组织校赛，在校赛中取得较好成绩的作品，由学校集中统一申报，其中科技创意类每校限报</w:t>
      </w:r>
      <w:r>
        <w:rPr>
          <w:rFonts w:ascii="仿宋" w:eastAsia="仿宋" w:hAnsi="仿宋" w:cs="仿宋" w:hint="eastAsia"/>
          <w:b/>
          <w:bCs/>
          <w:color w:val="000000"/>
          <w:kern w:val="0"/>
          <w:sz w:val="24"/>
          <w:lang w:bidi="ar"/>
        </w:rPr>
        <w:t>8</w:t>
      </w:r>
      <w:r>
        <w:rPr>
          <w:rFonts w:ascii="仿宋" w:eastAsia="仿宋" w:hAnsi="仿宋" w:cs="仿宋" w:hint="eastAsia"/>
          <w:b/>
          <w:bCs/>
          <w:color w:val="000000"/>
          <w:kern w:val="0"/>
          <w:sz w:val="24"/>
          <w:lang w:bidi="ar"/>
        </w:rPr>
        <w:t>件作品，科技制作类每校限报</w:t>
      </w:r>
      <w:r>
        <w:rPr>
          <w:rFonts w:ascii="仿宋" w:eastAsia="仿宋" w:hAnsi="仿宋" w:cs="仿宋" w:hint="eastAsia"/>
          <w:b/>
          <w:bCs/>
          <w:color w:val="000000"/>
          <w:kern w:val="0"/>
          <w:sz w:val="24"/>
          <w:lang w:bidi="ar"/>
        </w:rPr>
        <w:t>8</w:t>
      </w:r>
      <w:r>
        <w:rPr>
          <w:rFonts w:ascii="仿宋" w:eastAsia="仿宋" w:hAnsi="仿宋" w:cs="仿宋" w:hint="eastAsia"/>
          <w:b/>
          <w:bCs/>
          <w:color w:val="000000"/>
          <w:kern w:val="0"/>
          <w:sz w:val="24"/>
          <w:lang w:bidi="ar"/>
        </w:rPr>
        <w:t>件作品。</w:t>
      </w:r>
    </w:p>
    <w:p w:rsidR="006F3B36" w:rsidRDefault="00722143">
      <w:pPr>
        <w:widowControl/>
        <w:numPr>
          <w:ilvl w:val="0"/>
          <w:numId w:val="1"/>
        </w:numPr>
        <w:spacing w:line="360" w:lineRule="auto"/>
        <w:ind w:firstLine="0"/>
        <w:jc w:val="left"/>
        <w:rPr>
          <w:rFonts w:ascii="仿宋" w:eastAsia="仿宋" w:hAnsi="仿宋" w:cs="仿宋"/>
          <w:b/>
          <w:bCs/>
          <w:color w:val="000000" w:themeColor="text1"/>
          <w:kern w:val="0"/>
          <w:sz w:val="24"/>
          <w:lang w:bidi="ar"/>
        </w:rPr>
      </w:pPr>
      <w:r>
        <w:rPr>
          <w:rFonts w:ascii="仿宋" w:eastAsia="仿宋" w:hAnsi="仿宋" w:cs="仿宋" w:hint="eastAsia"/>
          <w:b/>
          <w:bCs/>
          <w:color w:val="000000" w:themeColor="text1"/>
          <w:kern w:val="0"/>
          <w:sz w:val="24"/>
          <w:lang w:bidi="ar"/>
        </w:rPr>
        <w:t>申报时间</w:t>
      </w:r>
    </w:p>
    <w:p w:rsidR="006F3B36" w:rsidRDefault="00722143" w:rsidP="004C19F4">
      <w:pPr>
        <w:widowControl/>
        <w:numPr>
          <w:ilvl w:val="0"/>
          <w:numId w:val="2"/>
        </w:numPr>
        <w:spacing w:afterLines="50" w:after="156"/>
        <w:ind w:left="845"/>
        <w:jc w:val="left"/>
        <w:rPr>
          <w:rFonts w:ascii="仿宋" w:eastAsia="仿宋" w:hAnsi="仿宋" w:cs="仿宋"/>
          <w:b/>
          <w:bCs/>
          <w:color w:val="000000" w:themeColor="text1"/>
          <w:sz w:val="24"/>
        </w:rPr>
      </w:pPr>
      <w:r>
        <w:rPr>
          <w:rFonts w:ascii="仿宋" w:eastAsia="仿宋" w:hAnsi="仿宋" w:cs="仿宋" w:hint="eastAsia"/>
          <w:b/>
          <w:bCs/>
          <w:color w:val="000000" w:themeColor="text1"/>
          <w:sz w:val="24"/>
        </w:rPr>
        <w:t>作品提交时间：</w:t>
      </w:r>
      <w:r>
        <w:rPr>
          <w:rFonts w:ascii="仿宋" w:eastAsia="仿宋" w:hAnsi="仿宋" w:cs="仿宋" w:hint="eastAsia"/>
          <w:b/>
          <w:bCs/>
          <w:color w:val="000000" w:themeColor="text1"/>
          <w:sz w:val="24"/>
        </w:rPr>
        <w:t>2020</w:t>
      </w:r>
      <w:r>
        <w:rPr>
          <w:rFonts w:ascii="仿宋" w:eastAsia="仿宋" w:hAnsi="仿宋" w:cs="仿宋" w:hint="eastAsia"/>
          <w:b/>
          <w:bCs/>
          <w:color w:val="000000" w:themeColor="text1"/>
          <w:sz w:val="24"/>
        </w:rPr>
        <w:t>年</w:t>
      </w:r>
      <w:r>
        <w:rPr>
          <w:rFonts w:ascii="仿宋" w:eastAsia="仿宋" w:hAnsi="仿宋" w:cs="仿宋" w:hint="eastAsia"/>
          <w:b/>
          <w:bCs/>
          <w:color w:val="000000" w:themeColor="text1"/>
          <w:sz w:val="24"/>
        </w:rPr>
        <w:t>07</w:t>
      </w:r>
      <w:r>
        <w:rPr>
          <w:rFonts w:ascii="仿宋" w:eastAsia="仿宋" w:hAnsi="仿宋" w:cs="仿宋" w:hint="eastAsia"/>
          <w:b/>
          <w:bCs/>
          <w:color w:val="000000" w:themeColor="text1"/>
          <w:sz w:val="24"/>
        </w:rPr>
        <w:t>月</w:t>
      </w:r>
      <w:r>
        <w:rPr>
          <w:rFonts w:ascii="仿宋" w:eastAsia="仿宋" w:hAnsi="仿宋" w:cs="仿宋" w:hint="eastAsia"/>
          <w:b/>
          <w:bCs/>
          <w:color w:val="000000" w:themeColor="text1"/>
          <w:sz w:val="24"/>
        </w:rPr>
        <w:t>01</w:t>
      </w:r>
      <w:r>
        <w:rPr>
          <w:rFonts w:ascii="仿宋" w:eastAsia="仿宋" w:hAnsi="仿宋" w:cs="仿宋" w:hint="eastAsia"/>
          <w:b/>
          <w:bCs/>
          <w:color w:val="000000" w:themeColor="text1"/>
          <w:sz w:val="24"/>
        </w:rPr>
        <w:t>日</w:t>
      </w:r>
      <w:r>
        <w:rPr>
          <w:rFonts w:ascii="仿宋" w:eastAsia="仿宋" w:hAnsi="仿宋" w:cs="仿宋" w:hint="eastAsia"/>
          <w:b/>
          <w:bCs/>
          <w:color w:val="000000" w:themeColor="text1"/>
          <w:sz w:val="24"/>
        </w:rPr>
        <w:t>--10</w:t>
      </w:r>
      <w:r>
        <w:rPr>
          <w:rFonts w:ascii="仿宋" w:eastAsia="仿宋" w:hAnsi="仿宋" w:cs="仿宋" w:hint="eastAsia"/>
          <w:b/>
          <w:bCs/>
          <w:color w:val="000000" w:themeColor="text1"/>
          <w:sz w:val="24"/>
        </w:rPr>
        <w:t>月</w:t>
      </w:r>
      <w:r>
        <w:rPr>
          <w:rFonts w:ascii="仿宋" w:eastAsia="仿宋" w:hAnsi="仿宋" w:cs="仿宋" w:hint="eastAsia"/>
          <w:b/>
          <w:bCs/>
          <w:color w:val="000000" w:themeColor="text1"/>
          <w:sz w:val="24"/>
        </w:rPr>
        <w:t>23</w:t>
      </w:r>
      <w:r>
        <w:rPr>
          <w:rFonts w:ascii="仿宋" w:eastAsia="仿宋" w:hAnsi="仿宋" w:cs="仿宋" w:hint="eastAsia"/>
          <w:b/>
          <w:bCs/>
          <w:color w:val="000000" w:themeColor="text1"/>
          <w:sz w:val="24"/>
        </w:rPr>
        <w:t>日</w:t>
      </w:r>
    </w:p>
    <w:p w:rsidR="006F3B36" w:rsidRDefault="00722143" w:rsidP="004C19F4">
      <w:pPr>
        <w:widowControl/>
        <w:numPr>
          <w:ilvl w:val="0"/>
          <w:numId w:val="2"/>
        </w:numPr>
        <w:spacing w:afterLines="50" w:after="156"/>
        <w:ind w:left="845"/>
        <w:jc w:val="left"/>
        <w:rPr>
          <w:rFonts w:ascii="仿宋" w:eastAsia="仿宋" w:hAnsi="仿宋" w:cs="仿宋"/>
          <w:b/>
          <w:bCs/>
          <w:color w:val="000000" w:themeColor="text1"/>
          <w:sz w:val="24"/>
        </w:rPr>
      </w:pPr>
      <w:r>
        <w:rPr>
          <w:rFonts w:ascii="仿宋" w:eastAsia="仿宋" w:hAnsi="仿宋" w:cs="仿宋" w:hint="eastAsia"/>
          <w:b/>
          <w:bCs/>
          <w:color w:val="000000" w:themeColor="text1"/>
          <w:sz w:val="24"/>
        </w:rPr>
        <w:t>作品评审时间：</w:t>
      </w:r>
      <w:r>
        <w:rPr>
          <w:rFonts w:ascii="仿宋" w:eastAsia="仿宋" w:hAnsi="仿宋" w:cs="仿宋" w:hint="eastAsia"/>
          <w:b/>
          <w:bCs/>
          <w:color w:val="000000" w:themeColor="text1"/>
          <w:sz w:val="24"/>
        </w:rPr>
        <w:t>2020</w:t>
      </w:r>
      <w:r>
        <w:rPr>
          <w:rFonts w:ascii="仿宋" w:eastAsia="仿宋" w:hAnsi="仿宋" w:cs="仿宋" w:hint="eastAsia"/>
          <w:b/>
          <w:bCs/>
          <w:color w:val="000000" w:themeColor="text1"/>
          <w:sz w:val="24"/>
        </w:rPr>
        <w:t>年</w:t>
      </w:r>
      <w:r>
        <w:rPr>
          <w:rFonts w:ascii="仿宋" w:eastAsia="仿宋" w:hAnsi="仿宋" w:cs="仿宋" w:hint="eastAsia"/>
          <w:b/>
          <w:bCs/>
          <w:color w:val="000000" w:themeColor="text1"/>
          <w:sz w:val="24"/>
        </w:rPr>
        <w:t>11</w:t>
      </w:r>
      <w:r>
        <w:rPr>
          <w:rFonts w:ascii="仿宋" w:eastAsia="仿宋" w:hAnsi="仿宋" w:cs="仿宋" w:hint="eastAsia"/>
          <w:b/>
          <w:bCs/>
          <w:color w:val="000000" w:themeColor="text1"/>
          <w:sz w:val="24"/>
        </w:rPr>
        <w:t>月</w:t>
      </w:r>
      <w:r>
        <w:rPr>
          <w:rFonts w:ascii="仿宋" w:eastAsia="仿宋" w:hAnsi="仿宋" w:cs="仿宋" w:hint="eastAsia"/>
          <w:b/>
          <w:bCs/>
          <w:color w:val="000000" w:themeColor="text1"/>
          <w:sz w:val="24"/>
        </w:rPr>
        <w:t>16</w:t>
      </w:r>
      <w:r>
        <w:rPr>
          <w:rFonts w:ascii="仿宋" w:eastAsia="仿宋" w:hAnsi="仿宋" w:cs="仿宋" w:hint="eastAsia"/>
          <w:b/>
          <w:bCs/>
          <w:color w:val="000000" w:themeColor="text1"/>
          <w:sz w:val="24"/>
        </w:rPr>
        <w:t>日</w:t>
      </w:r>
      <w:r>
        <w:rPr>
          <w:rFonts w:ascii="仿宋" w:eastAsia="仿宋" w:hAnsi="仿宋" w:cs="仿宋" w:hint="eastAsia"/>
          <w:b/>
          <w:bCs/>
          <w:color w:val="000000" w:themeColor="text1"/>
          <w:sz w:val="24"/>
        </w:rPr>
        <w:t>--11</w:t>
      </w:r>
      <w:r>
        <w:rPr>
          <w:rFonts w:ascii="仿宋" w:eastAsia="仿宋" w:hAnsi="仿宋" w:cs="仿宋" w:hint="eastAsia"/>
          <w:b/>
          <w:bCs/>
          <w:color w:val="000000" w:themeColor="text1"/>
          <w:sz w:val="24"/>
        </w:rPr>
        <w:t>月</w:t>
      </w:r>
      <w:r>
        <w:rPr>
          <w:rFonts w:ascii="仿宋" w:eastAsia="仿宋" w:hAnsi="仿宋" w:cs="仿宋" w:hint="eastAsia"/>
          <w:b/>
          <w:bCs/>
          <w:color w:val="000000" w:themeColor="text1"/>
          <w:sz w:val="24"/>
        </w:rPr>
        <w:t>30</w:t>
      </w:r>
      <w:r>
        <w:rPr>
          <w:rFonts w:ascii="仿宋" w:eastAsia="仿宋" w:hAnsi="仿宋" w:cs="仿宋" w:hint="eastAsia"/>
          <w:b/>
          <w:bCs/>
          <w:color w:val="000000" w:themeColor="text1"/>
          <w:sz w:val="24"/>
        </w:rPr>
        <w:t>日</w:t>
      </w:r>
    </w:p>
    <w:p w:rsidR="006F3B36" w:rsidRDefault="00722143">
      <w:pPr>
        <w:widowControl/>
        <w:numPr>
          <w:ilvl w:val="0"/>
          <w:numId w:val="1"/>
        </w:numPr>
        <w:spacing w:line="360" w:lineRule="auto"/>
        <w:ind w:firstLine="0"/>
        <w:jc w:val="left"/>
        <w:rPr>
          <w:rFonts w:ascii="仿宋" w:eastAsia="仿宋" w:hAnsi="仿宋" w:cs="仿宋"/>
          <w:b/>
          <w:bCs/>
          <w:color w:val="000000" w:themeColor="text1"/>
          <w:kern w:val="0"/>
          <w:sz w:val="24"/>
          <w:lang w:bidi="ar"/>
        </w:rPr>
      </w:pPr>
      <w:r>
        <w:rPr>
          <w:rFonts w:ascii="仿宋" w:eastAsia="仿宋" w:hAnsi="仿宋" w:cs="仿宋" w:hint="eastAsia"/>
          <w:b/>
          <w:bCs/>
          <w:color w:val="000000" w:themeColor="text1"/>
          <w:kern w:val="0"/>
          <w:sz w:val="24"/>
          <w:lang w:bidi="ar"/>
        </w:rPr>
        <w:t>申报要求</w:t>
      </w:r>
    </w:p>
    <w:p w:rsidR="006F3B36" w:rsidRDefault="00722143">
      <w:pPr>
        <w:widowControl/>
        <w:numPr>
          <w:ilvl w:val="0"/>
          <w:numId w:val="3"/>
        </w:numPr>
        <w:spacing w:line="360" w:lineRule="auto"/>
        <w:ind w:left="845"/>
        <w:jc w:val="left"/>
        <w:rPr>
          <w:rFonts w:ascii="仿宋" w:eastAsia="仿宋" w:hAnsi="仿宋" w:cs="仿宋"/>
          <w:b/>
          <w:bCs/>
          <w:sz w:val="24"/>
        </w:rPr>
      </w:pPr>
      <w:r>
        <w:rPr>
          <w:rFonts w:ascii="仿宋" w:eastAsia="仿宋" w:hAnsi="仿宋" w:cs="仿宋" w:hint="eastAsia"/>
          <w:b/>
          <w:bCs/>
          <w:sz w:val="24"/>
        </w:rPr>
        <w:t>参赛选手必须是在校大学生（含专科生、高职生、本科生、研究生</w:t>
      </w:r>
      <w:r>
        <w:rPr>
          <w:rFonts w:ascii="仿宋" w:eastAsia="仿宋" w:hAnsi="仿宋" w:cs="仿宋" w:hint="eastAsia"/>
          <w:b/>
          <w:bCs/>
          <w:sz w:val="24"/>
        </w:rPr>
        <w:t>(</w:t>
      </w:r>
      <w:r>
        <w:rPr>
          <w:rFonts w:ascii="仿宋" w:eastAsia="仿宋" w:hAnsi="仿宋" w:cs="仿宋" w:hint="eastAsia"/>
          <w:b/>
          <w:bCs/>
          <w:sz w:val="24"/>
        </w:rPr>
        <w:t>硕博</w:t>
      </w:r>
      <w:r>
        <w:rPr>
          <w:rFonts w:ascii="仿宋" w:eastAsia="仿宋" w:hAnsi="仿宋" w:cs="仿宋" w:hint="eastAsia"/>
          <w:b/>
          <w:bCs/>
          <w:sz w:val="24"/>
        </w:rPr>
        <w:t>)</w:t>
      </w:r>
      <w:r>
        <w:rPr>
          <w:rFonts w:ascii="仿宋" w:eastAsia="仿宋" w:hAnsi="仿宋" w:cs="仿宋" w:hint="eastAsia"/>
          <w:b/>
          <w:bCs/>
          <w:sz w:val="24"/>
        </w:rPr>
        <w:t>）；</w:t>
      </w:r>
    </w:p>
    <w:p w:rsidR="006F3B36" w:rsidRDefault="00722143">
      <w:pPr>
        <w:widowControl/>
        <w:numPr>
          <w:ilvl w:val="0"/>
          <w:numId w:val="3"/>
        </w:numPr>
        <w:spacing w:line="360" w:lineRule="auto"/>
        <w:ind w:left="845"/>
        <w:jc w:val="left"/>
        <w:rPr>
          <w:rFonts w:ascii="仿宋" w:eastAsia="仿宋" w:hAnsi="仿宋" w:cs="仿宋"/>
          <w:b/>
          <w:bCs/>
          <w:sz w:val="24"/>
        </w:rPr>
      </w:pPr>
      <w:r>
        <w:rPr>
          <w:rFonts w:ascii="仿宋" w:eastAsia="仿宋" w:hAnsi="仿宋" w:cs="仿宋" w:hint="eastAsia"/>
          <w:b/>
          <w:bCs/>
          <w:sz w:val="24"/>
        </w:rPr>
        <w:t>所有参赛作品报名表“资格确认”</w:t>
      </w:r>
      <w:r>
        <w:rPr>
          <w:rFonts w:ascii="仿宋" w:eastAsia="仿宋" w:hAnsi="仿宋" w:cs="仿宋" w:hint="eastAsia"/>
          <w:b/>
          <w:bCs/>
          <w:color w:val="000000"/>
          <w:kern w:val="0"/>
          <w:sz w:val="24"/>
          <w:lang w:bidi="ar"/>
        </w:rPr>
        <w:t>栏目，必须要有学校（学院）领导签字和盖章，否则不受理报名；</w:t>
      </w:r>
    </w:p>
    <w:p w:rsidR="006F3B36" w:rsidRDefault="00722143">
      <w:pPr>
        <w:widowControl/>
        <w:numPr>
          <w:ilvl w:val="0"/>
          <w:numId w:val="3"/>
        </w:numPr>
        <w:spacing w:line="360" w:lineRule="auto"/>
        <w:ind w:left="845"/>
        <w:jc w:val="left"/>
        <w:rPr>
          <w:rFonts w:ascii="仿宋" w:eastAsia="仿宋" w:hAnsi="仿宋" w:cs="仿宋"/>
          <w:b/>
          <w:bCs/>
          <w:sz w:val="24"/>
        </w:rPr>
      </w:pPr>
      <w:r>
        <w:rPr>
          <w:rFonts w:ascii="仿宋" w:eastAsia="仿宋" w:hAnsi="仿宋" w:cs="仿宋" w:hint="eastAsia"/>
          <w:b/>
          <w:bCs/>
          <w:kern w:val="0"/>
          <w:sz w:val="24"/>
          <w:lang w:bidi="ar"/>
        </w:rPr>
        <w:t>准予参赛的作品</w:t>
      </w:r>
      <w:r>
        <w:rPr>
          <w:rFonts w:ascii="仿宋" w:eastAsia="仿宋" w:hAnsi="仿宋" w:cs="仿宋" w:hint="eastAsia"/>
          <w:b/>
          <w:bCs/>
          <w:kern w:val="0"/>
          <w:sz w:val="24"/>
          <w:lang w:bidi="ar"/>
        </w:rPr>
        <w:t xml:space="preserve"> </w:t>
      </w:r>
      <w:r>
        <w:rPr>
          <w:rFonts w:ascii="仿宋" w:eastAsia="仿宋" w:hAnsi="仿宋" w:cs="仿宋" w:hint="eastAsia"/>
          <w:b/>
          <w:bCs/>
          <w:color w:val="000000"/>
          <w:kern w:val="0"/>
          <w:sz w:val="24"/>
          <w:lang w:bidi="ar"/>
        </w:rPr>
        <w:t xml:space="preserve"> </w:t>
      </w:r>
    </w:p>
    <w:p w:rsidR="006F3B36" w:rsidRDefault="00722143">
      <w:pPr>
        <w:widowControl/>
        <w:numPr>
          <w:ilvl w:val="0"/>
          <w:numId w:val="4"/>
        </w:numPr>
        <w:spacing w:line="360" w:lineRule="auto"/>
        <w:ind w:left="1265"/>
        <w:jc w:val="left"/>
        <w:rPr>
          <w:rFonts w:ascii="仿宋" w:eastAsia="仿宋" w:hAnsi="仿宋" w:cs="仿宋"/>
          <w:b/>
          <w:bCs/>
          <w:sz w:val="24"/>
        </w:rPr>
      </w:pPr>
      <w:r>
        <w:rPr>
          <w:rFonts w:ascii="仿宋" w:eastAsia="仿宋" w:hAnsi="仿宋" w:cs="仿宋" w:hint="eastAsia"/>
          <w:b/>
          <w:bCs/>
          <w:color w:val="000000"/>
          <w:kern w:val="0"/>
          <w:sz w:val="24"/>
          <w:lang w:bidi="ar"/>
        </w:rPr>
        <w:t>原始创新作品；</w:t>
      </w:r>
      <w:r>
        <w:rPr>
          <w:rFonts w:ascii="仿宋" w:eastAsia="仿宋" w:hAnsi="仿宋" w:cs="仿宋" w:hint="eastAsia"/>
          <w:b/>
          <w:bCs/>
          <w:color w:val="000000"/>
          <w:kern w:val="0"/>
          <w:sz w:val="24"/>
          <w:lang w:bidi="ar"/>
        </w:rPr>
        <w:t xml:space="preserve"> </w:t>
      </w:r>
    </w:p>
    <w:p w:rsidR="006F3B36" w:rsidRDefault="00722143">
      <w:pPr>
        <w:widowControl/>
        <w:numPr>
          <w:ilvl w:val="0"/>
          <w:numId w:val="4"/>
        </w:numPr>
        <w:spacing w:line="360" w:lineRule="auto"/>
        <w:ind w:left="126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集成创新的作品。</w:t>
      </w:r>
    </w:p>
    <w:p w:rsidR="006F3B36" w:rsidRDefault="00722143">
      <w:pPr>
        <w:widowControl/>
        <w:numPr>
          <w:ilvl w:val="0"/>
          <w:numId w:val="3"/>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不予参赛的作品</w:t>
      </w:r>
    </w:p>
    <w:p w:rsidR="006F3B36" w:rsidRDefault="00722143">
      <w:pPr>
        <w:widowControl/>
        <w:numPr>
          <w:ilvl w:val="0"/>
          <w:numId w:val="5"/>
        </w:numPr>
        <w:spacing w:line="360" w:lineRule="auto"/>
        <w:ind w:left="126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与国家现行法律和法规有抵触的作品；</w:t>
      </w:r>
      <w:r>
        <w:rPr>
          <w:rFonts w:ascii="仿宋" w:eastAsia="仿宋" w:hAnsi="仿宋" w:cs="仿宋" w:hint="eastAsia"/>
          <w:b/>
          <w:bCs/>
          <w:color w:val="000000"/>
          <w:kern w:val="0"/>
          <w:sz w:val="24"/>
          <w:lang w:bidi="ar"/>
        </w:rPr>
        <w:t xml:space="preserve"> </w:t>
      </w:r>
    </w:p>
    <w:p w:rsidR="006F3B36" w:rsidRDefault="00722143">
      <w:pPr>
        <w:widowControl/>
        <w:numPr>
          <w:ilvl w:val="0"/>
          <w:numId w:val="5"/>
        </w:numPr>
        <w:spacing w:line="360" w:lineRule="auto"/>
        <w:ind w:left="126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已由他人发表或已申报知识产权的作品。</w:t>
      </w:r>
      <w:r>
        <w:rPr>
          <w:rFonts w:ascii="仿宋" w:eastAsia="仿宋" w:hAnsi="仿宋" w:cs="仿宋" w:hint="eastAsia"/>
          <w:b/>
          <w:bCs/>
          <w:color w:val="000000"/>
          <w:kern w:val="0"/>
          <w:sz w:val="24"/>
          <w:lang w:bidi="ar"/>
        </w:rPr>
        <w:t xml:space="preserve"> </w:t>
      </w:r>
    </w:p>
    <w:p w:rsidR="006F3B36" w:rsidRDefault="00722143">
      <w:pPr>
        <w:widowControl/>
        <w:numPr>
          <w:ilvl w:val="0"/>
          <w:numId w:val="3"/>
        </w:numPr>
        <w:spacing w:line="360" w:lineRule="auto"/>
        <w:ind w:left="845"/>
        <w:jc w:val="left"/>
        <w:rPr>
          <w:rFonts w:ascii="仿宋" w:eastAsia="仿宋" w:hAnsi="仿宋" w:cs="仿宋"/>
          <w:b/>
          <w:bCs/>
          <w:sz w:val="24"/>
        </w:rPr>
      </w:pPr>
      <w:r>
        <w:rPr>
          <w:rFonts w:ascii="仿宋" w:eastAsia="仿宋" w:hAnsi="仿宋" w:cs="仿宋" w:hint="eastAsia"/>
          <w:b/>
          <w:bCs/>
          <w:sz w:val="24"/>
        </w:rPr>
        <w:t>作品题材选择</w:t>
      </w:r>
    </w:p>
    <w:p w:rsidR="006F3B36" w:rsidRDefault="00722143">
      <w:pPr>
        <w:widowControl/>
        <w:numPr>
          <w:ilvl w:val="0"/>
          <w:numId w:val="6"/>
        </w:numPr>
        <w:spacing w:line="360" w:lineRule="auto"/>
        <w:ind w:left="126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参赛选手可围绕“智能导航”主题自由命题；</w:t>
      </w:r>
    </w:p>
    <w:p w:rsidR="006F3B36" w:rsidRDefault="00722143" w:rsidP="004C19F4">
      <w:pPr>
        <w:widowControl/>
        <w:numPr>
          <w:ilvl w:val="0"/>
          <w:numId w:val="6"/>
        </w:numPr>
        <w:spacing w:afterLines="50" w:after="156" w:line="360" w:lineRule="auto"/>
        <w:ind w:left="1264"/>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参赛选手可选择由组织单位、支持单位结合行业应用创新需求，提供的建议性命题参赛。</w:t>
      </w:r>
    </w:p>
    <w:p w:rsidR="006F3B36" w:rsidRDefault="00722143">
      <w:pPr>
        <w:widowControl/>
        <w:numPr>
          <w:ilvl w:val="0"/>
          <w:numId w:val="1"/>
        </w:numPr>
        <w:spacing w:line="360" w:lineRule="auto"/>
        <w:ind w:firstLine="0"/>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申报材料</w:t>
      </w:r>
    </w:p>
    <w:p w:rsidR="006F3B36" w:rsidRDefault="00722143">
      <w:pPr>
        <w:widowControl/>
        <w:spacing w:line="360" w:lineRule="auto"/>
        <w:ind w:firstLineChars="200" w:firstLine="482"/>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参赛作品申报时需提供下列材料：</w:t>
      </w:r>
    </w:p>
    <w:p w:rsidR="006F3B36" w:rsidRDefault="00722143">
      <w:pPr>
        <w:widowControl/>
        <w:numPr>
          <w:ilvl w:val="0"/>
          <w:numId w:val="7"/>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作品申报表；</w:t>
      </w:r>
    </w:p>
    <w:p w:rsidR="006F3B36" w:rsidRDefault="00722143">
      <w:pPr>
        <w:widowControl/>
        <w:numPr>
          <w:ilvl w:val="0"/>
          <w:numId w:val="7"/>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参赛作品如已使用别人的已经注册的知识产权的部分，在申报时应予以说明出处；</w:t>
      </w:r>
    </w:p>
    <w:p w:rsidR="006F3B36" w:rsidRDefault="00722143">
      <w:pPr>
        <w:widowControl/>
        <w:numPr>
          <w:ilvl w:val="0"/>
          <w:numId w:val="7"/>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lastRenderedPageBreak/>
        <w:t>创新作品的文字说明，创新性介绍；</w:t>
      </w:r>
    </w:p>
    <w:p w:rsidR="006F3B36" w:rsidRDefault="00722143" w:rsidP="004C19F4">
      <w:pPr>
        <w:widowControl/>
        <w:numPr>
          <w:ilvl w:val="0"/>
          <w:numId w:val="7"/>
        </w:numPr>
        <w:spacing w:afterLines="50" w:after="156" w:line="360" w:lineRule="auto"/>
        <w:ind w:left="845"/>
        <w:jc w:val="left"/>
        <w:rPr>
          <w:rFonts w:ascii="仿宋" w:eastAsia="仿宋" w:hAnsi="仿宋" w:cs="仿宋"/>
          <w:b/>
          <w:bCs/>
          <w:kern w:val="0"/>
          <w:sz w:val="24"/>
          <w:lang w:bidi="ar"/>
        </w:rPr>
      </w:pPr>
      <w:r>
        <w:rPr>
          <w:rFonts w:ascii="仿宋" w:eastAsia="仿宋" w:hAnsi="仿宋" w:cs="仿宋" w:hint="eastAsia"/>
          <w:b/>
          <w:bCs/>
          <w:kern w:val="0"/>
          <w:sz w:val="24"/>
          <w:lang w:bidi="ar"/>
        </w:rPr>
        <w:t>科技制作类作品必须在规定时间内提交实物作品、演示视频；</w:t>
      </w:r>
    </w:p>
    <w:p w:rsidR="006F3B36" w:rsidRDefault="00722143" w:rsidP="004C19F4">
      <w:pPr>
        <w:widowControl/>
        <w:numPr>
          <w:ilvl w:val="0"/>
          <w:numId w:val="7"/>
        </w:numPr>
        <w:spacing w:afterLines="50" w:after="156"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kern w:val="0"/>
          <w:sz w:val="24"/>
          <w:lang w:bidi="ar"/>
        </w:rPr>
        <w:t>作品中（论文、视频、</w:t>
      </w:r>
      <w:r>
        <w:rPr>
          <w:rFonts w:ascii="仿宋" w:eastAsia="仿宋" w:hAnsi="仿宋" w:cs="仿宋" w:hint="eastAsia"/>
          <w:b/>
          <w:bCs/>
          <w:kern w:val="0"/>
          <w:sz w:val="24"/>
          <w:lang w:bidi="ar"/>
        </w:rPr>
        <w:t>PPT</w:t>
      </w:r>
      <w:r>
        <w:rPr>
          <w:rFonts w:ascii="仿宋" w:eastAsia="仿宋" w:hAnsi="仿宋" w:cs="仿宋" w:hint="eastAsia"/>
          <w:b/>
          <w:bCs/>
          <w:kern w:val="0"/>
          <w:sz w:val="24"/>
          <w:lang w:bidi="ar"/>
        </w:rPr>
        <w:t>等）不得出现作者、学校、导师等相关信息，一经发现取消参赛资格。</w:t>
      </w:r>
    </w:p>
    <w:p w:rsidR="006F3B36" w:rsidRDefault="00722143">
      <w:pPr>
        <w:widowControl/>
        <w:numPr>
          <w:ilvl w:val="0"/>
          <w:numId w:val="1"/>
        </w:numPr>
        <w:spacing w:line="360" w:lineRule="auto"/>
        <w:ind w:firstLine="0"/>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评审原则</w:t>
      </w:r>
    </w:p>
    <w:p w:rsidR="006F3B36" w:rsidRDefault="00722143">
      <w:pPr>
        <w:widowControl/>
        <w:numPr>
          <w:ilvl w:val="0"/>
          <w:numId w:val="8"/>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专家评审组本着公开、公平、公正的原则根据“三自”和“三性”细则评选优秀作品；</w:t>
      </w:r>
    </w:p>
    <w:p w:rsidR="006F3B36" w:rsidRDefault="00722143">
      <w:pPr>
        <w:widowControl/>
        <w:spacing w:line="360" w:lineRule="auto"/>
        <w:ind w:firstLineChars="200" w:firstLine="482"/>
        <w:jc w:val="left"/>
        <w:rPr>
          <w:rFonts w:ascii="仿宋" w:eastAsia="仿宋" w:hAnsi="仿宋" w:cs="仿宋"/>
          <w:b/>
          <w:bCs/>
          <w:sz w:val="24"/>
        </w:rPr>
      </w:pPr>
      <w:r>
        <w:rPr>
          <w:rFonts w:ascii="仿宋" w:eastAsia="仿宋" w:hAnsi="仿宋" w:cs="仿宋" w:hint="eastAsia"/>
          <w:b/>
          <w:bCs/>
          <w:color w:val="000000"/>
          <w:kern w:val="0"/>
          <w:sz w:val="24"/>
          <w:lang w:bidi="ar"/>
        </w:rPr>
        <w:t>“三自</w:t>
      </w:r>
      <w:r>
        <w:rPr>
          <w:rFonts w:ascii="仿宋" w:eastAsia="仿宋" w:hAnsi="仿宋" w:cs="仿宋" w:hint="eastAsia"/>
          <w:b/>
          <w:bCs/>
          <w:color w:val="000000"/>
          <w:kern w:val="0"/>
          <w:sz w:val="24"/>
          <w:lang w:bidi="ar"/>
        </w:rPr>
        <w:t xml:space="preserve"> </w:t>
      </w:r>
      <w:r>
        <w:rPr>
          <w:rFonts w:ascii="仿宋" w:eastAsia="仿宋" w:hAnsi="仿宋" w:cs="仿宋" w:hint="eastAsia"/>
          <w:b/>
          <w:bCs/>
          <w:color w:val="000000"/>
          <w:kern w:val="0"/>
          <w:sz w:val="24"/>
          <w:lang w:bidi="ar"/>
        </w:rPr>
        <w:t>”原则</w:t>
      </w:r>
    </w:p>
    <w:p w:rsidR="006F3B36" w:rsidRDefault="00722143">
      <w:pPr>
        <w:widowControl/>
        <w:numPr>
          <w:ilvl w:val="0"/>
          <w:numId w:val="9"/>
        </w:numPr>
        <w:spacing w:line="360" w:lineRule="auto"/>
        <w:ind w:left="126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作品的创新点由学生自己提出和发现；</w:t>
      </w:r>
    </w:p>
    <w:p w:rsidR="006F3B36" w:rsidRDefault="00722143">
      <w:pPr>
        <w:widowControl/>
        <w:numPr>
          <w:ilvl w:val="0"/>
          <w:numId w:val="9"/>
        </w:numPr>
        <w:spacing w:line="360" w:lineRule="auto"/>
        <w:ind w:left="126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作品设计中的创新性贡献部分由学生本人构思，通过观察、</w:t>
      </w:r>
      <w:r>
        <w:rPr>
          <w:rFonts w:ascii="仿宋" w:eastAsia="仿宋" w:hAnsi="仿宋" w:cs="仿宋" w:hint="eastAsia"/>
          <w:b/>
          <w:bCs/>
          <w:color w:val="000000"/>
          <w:kern w:val="0"/>
          <w:sz w:val="24"/>
          <w:lang w:bidi="ar"/>
        </w:rPr>
        <w:t xml:space="preserve"> </w:t>
      </w:r>
      <w:r>
        <w:rPr>
          <w:rFonts w:ascii="仿宋" w:eastAsia="仿宋" w:hAnsi="仿宋" w:cs="仿宋" w:hint="eastAsia"/>
          <w:b/>
          <w:bCs/>
          <w:color w:val="000000"/>
          <w:kern w:val="0"/>
          <w:sz w:val="24"/>
          <w:lang w:bidi="ar"/>
        </w:rPr>
        <w:t>考察、实验等研究手段亲自获得；</w:t>
      </w:r>
    </w:p>
    <w:p w:rsidR="006F3B36" w:rsidRDefault="00722143">
      <w:pPr>
        <w:widowControl/>
        <w:numPr>
          <w:ilvl w:val="0"/>
          <w:numId w:val="9"/>
        </w:numPr>
        <w:spacing w:line="360" w:lineRule="auto"/>
        <w:ind w:left="126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作品主要由学生自己动手制作完成。</w:t>
      </w:r>
      <w:r>
        <w:rPr>
          <w:rFonts w:ascii="仿宋" w:eastAsia="仿宋" w:hAnsi="仿宋" w:cs="仿宋" w:hint="eastAsia"/>
          <w:b/>
          <w:bCs/>
          <w:color w:val="000000"/>
          <w:kern w:val="0"/>
          <w:sz w:val="24"/>
          <w:lang w:bidi="ar"/>
        </w:rPr>
        <w:t xml:space="preserve"> </w:t>
      </w:r>
    </w:p>
    <w:p w:rsidR="006F3B36" w:rsidRDefault="00722143">
      <w:pPr>
        <w:widowControl/>
        <w:spacing w:line="360" w:lineRule="auto"/>
        <w:ind w:firstLineChars="200" w:firstLine="482"/>
        <w:jc w:val="left"/>
        <w:rPr>
          <w:rFonts w:ascii="仿宋" w:eastAsia="仿宋" w:hAnsi="仿宋" w:cs="仿宋"/>
          <w:b/>
          <w:bCs/>
          <w:sz w:val="24"/>
        </w:rPr>
      </w:pPr>
      <w:r>
        <w:rPr>
          <w:rFonts w:ascii="仿宋" w:eastAsia="仿宋" w:hAnsi="仿宋" w:cs="仿宋" w:hint="eastAsia"/>
          <w:b/>
          <w:bCs/>
          <w:color w:val="000000"/>
          <w:kern w:val="0"/>
          <w:sz w:val="24"/>
          <w:lang w:bidi="ar"/>
        </w:rPr>
        <w:t>“三性”原则</w:t>
      </w:r>
      <w:r>
        <w:rPr>
          <w:rFonts w:ascii="仿宋" w:eastAsia="仿宋" w:hAnsi="仿宋" w:cs="仿宋" w:hint="eastAsia"/>
          <w:b/>
          <w:bCs/>
          <w:color w:val="000000"/>
          <w:kern w:val="0"/>
          <w:sz w:val="24"/>
          <w:lang w:bidi="ar"/>
        </w:rPr>
        <w:t xml:space="preserve"> </w:t>
      </w:r>
    </w:p>
    <w:p w:rsidR="006F3B36" w:rsidRDefault="00722143">
      <w:pPr>
        <w:widowControl/>
        <w:numPr>
          <w:ilvl w:val="0"/>
          <w:numId w:val="10"/>
        </w:numPr>
        <w:spacing w:line="360" w:lineRule="auto"/>
        <w:ind w:left="126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科学性，指作品的选题与成果具有科学技术意义，技术设计方案合理，发明与创新过程符合科学性；</w:t>
      </w:r>
      <w:r>
        <w:rPr>
          <w:rFonts w:ascii="仿宋" w:eastAsia="仿宋" w:hAnsi="仿宋" w:cs="仿宋" w:hint="eastAsia"/>
          <w:b/>
          <w:bCs/>
          <w:color w:val="000000"/>
          <w:kern w:val="0"/>
          <w:sz w:val="24"/>
          <w:lang w:bidi="ar"/>
        </w:rPr>
        <w:t xml:space="preserve"> </w:t>
      </w:r>
    </w:p>
    <w:p w:rsidR="006F3B36" w:rsidRDefault="00722143">
      <w:pPr>
        <w:widowControl/>
        <w:numPr>
          <w:ilvl w:val="0"/>
          <w:numId w:val="10"/>
        </w:numPr>
        <w:spacing w:line="360" w:lineRule="auto"/>
        <w:ind w:left="126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创新性，指作品的新颖程度、技术水平与难易程度的创新性；</w:t>
      </w:r>
      <w:r>
        <w:rPr>
          <w:rFonts w:ascii="仿宋" w:eastAsia="仿宋" w:hAnsi="仿宋" w:cs="仿宋" w:hint="eastAsia"/>
          <w:b/>
          <w:bCs/>
          <w:color w:val="000000"/>
          <w:kern w:val="0"/>
          <w:sz w:val="24"/>
          <w:lang w:bidi="ar"/>
        </w:rPr>
        <w:t xml:space="preserve"> </w:t>
      </w:r>
    </w:p>
    <w:p w:rsidR="006F3B36" w:rsidRDefault="00722143">
      <w:pPr>
        <w:widowControl/>
        <w:numPr>
          <w:ilvl w:val="0"/>
          <w:numId w:val="10"/>
        </w:numPr>
        <w:spacing w:line="360" w:lineRule="auto"/>
        <w:ind w:left="126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实用性，指发明或创新的作品可以转化为产品，有可预见的社会效益、经济效益或有应用意义与推广前景。</w:t>
      </w:r>
      <w:r>
        <w:rPr>
          <w:rFonts w:ascii="仿宋" w:eastAsia="仿宋" w:hAnsi="仿宋" w:cs="仿宋" w:hint="eastAsia"/>
          <w:b/>
          <w:bCs/>
          <w:color w:val="000000"/>
          <w:kern w:val="0"/>
          <w:sz w:val="24"/>
          <w:lang w:bidi="ar"/>
        </w:rPr>
        <w:t xml:space="preserve"> </w:t>
      </w:r>
    </w:p>
    <w:p w:rsidR="006F3B36" w:rsidRDefault="00722143">
      <w:pPr>
        <w:widowControl/>
        <w:numPr>
          <w:ilvl w:val="0"/>
          <w:numId w:val="8"/>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评审回避制度和制度要求。评委对下列情况必须回避：所在学校（包括兼职）的学生作品、由本人指导或与本人有亲属关系的学生作品。对涉及参评作品的构思、创意、技术、机构、商务等敏感信息有保密义务，不得私自将有关信息透露给他人。所有参与评审工作的人员均不得以任何形式向除组委会以外的任何人泄漏评审情况；</w:t>
      </w:r>
    </w:p>
    <w:p w:rsidR="006F3B36" w:rsidRDefault="00722143">
      <w:pPr>
        <w:widowControl/>
        <w:numPr>
          <w:ilvl w:val="0"/>
          <w:numId w:val="8"/>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坚持评审标准科学、程序严谨、结果量化，确保评审结果科学、公正；</w:t>
      </w:r>
    </w:p>
    <w:p w:rsidR="006F3B36" w:rsidRDefault="00722143">
      <w:pPr>
        <w:widowControl/>
        <w:numPr>
          <w:ilvl w:val="0"/>
          <w:numId w:val="8"/>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参赛作品相关技术均不得向评委保密，必须按照申报要求向评审委员会提交全部必要的材料。</w:t>
      </w:r>
    </w:p>
    <w:p w:rsidR="006F3B36" w:rsidRDefault="00722143">
      <w:pPr>
        <w:widowControl/>
        <w:numPr>
          <w:ilvl w:val="0"/>
          <w:numId w:val="8"/>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如发现资格不符合规定、弄虚作假、剽窃他人成果、不能如实申报相关材料和主动声明引用他人技术成果者，将取消其参赛资格，获奖者必须收回其所获名次和奖励，并通报所在学校。</w:t>
      </w:r>
    </w:p>
    <w:p w:rsidR="006F3B36" w:rsidRDefault="00722143" w:rsidP="004C19F4">
      <w:pPr>
        <w:widowControl/>
        <w:numPr>
          <w:ilvl w:val="0"/>
          <w:numId w:val="8"/>
        </w:numPr>
        <w:spacing w:afterLines="50" w:after="156"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lastRenderedPageBreak/>
        <w:t>评审结果由评审组组长和全体评委签字后生效。评审组对评审结果负责，并拥有最终解释权。</w:t>
      </w:r>
      <w:r>
        <w:rPr>
          <w:rFonts w:ascii="仿宋" w:eastAsia="仿宋" w:hAnsi="仿宋" w:cs="仿宋" w:hint="eastAsia"/>
          <w:b/>
          <w:bCs/>
          <w:color w:val="000000"/>
          <w:kern w:val="0"/>
          <w:sz w:val="24"/>
          <w:lang w:bidi="ar"/>
        </w:rPr>
        <w:t xml:space="preserve"> </w:t>
      </w:r>
    </w:p>
    <w:p w:rsidR="006F3B36" w:rsidRDefault="00722143">
      <w:pPr>
        <w:widowControl/>
        <w:numPr>
          <w:ilvl w:val="0"/>
          <w:numId w:val="1"/>
        </w:numPr>
        <w:spacing w:line="360" w:lineRule="auto"/>
        <w:ind w:firstLine="0"/>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项目设置</w:t>
      </w:r>
    </w:p>
    <w:p w:rsidR="006F3B36" w:rsidRDefault="00722143">
      <w:pPr>
        <w:widowControl/>
        <w:numPr>
          <w:ilvl w:val="0"/>
          <w:numId w:val="11"/>
        </w:numPr>
        <w:spacing w:line="360" w:lineRule="auto"/>
        <w:ind w:left="845"/>
        <w:jc w:val="left"/>
        <w:rPr>
          <w:rFonts w:ascii="仿宋" w:eastAsia="仿宋" w:hAnsi="仿宋" w:cs="仿宋"/>
          <w:b/>
          <w:bCs/>
          <w:kern w:val="0"/>
          <w:sz w:val="24"/>
          <w:lang w:bidi="ar"/>
        </w:rPr>
      </w:pPr>
      <w:r>
        <w:rPr>
          <w:rFonts w:ascii="仿宋" w:eastAsia="仿宋" w:hAnsi="仿宋" w:cs="仿宋" w:hint="eastAsia"/>
          <w:b/>
          <w:bCs/>
          <w:color w:val="000000"/>
          <w:kern w:val="0"/>
          <w:sz w:val="24"/>
          <w:lang w:bidi="ar"/>
        </w:rPr>
        <w:t>创新大赛</w:t>
      </w:r>
      <w:proofErr w:type="gramStart"/>
      <w:r>
        <w:rPr>
          <w:rFonts w:ascii="仿宋" w:eastAsia="仿宋" w:hAnsi="仿宋" w:cs="仿宋" w:hint="eastAsia"/>
          <w:b/>
          <w:bCs/>
          <w:color w:val="000000"/>
          <w:kern w:val="0"/>
          <w:sz w:val="24"/>
          <w:lang w:bidi="ar"/>
        </w:rPr>
        <w:t>分科技</w:t>
      </w:r>
      <w:proofErr w:type="gramEnd"/>
      <w:r>
        <w:rPr>
          <w:rFonts w:ascii="仿宋" w:eastAsia="仿宋" w:hAnsi="仿宋" w:cs="仿宋" w:hint="eastAsia"/>
          <w:b/>
          <w:bCs/>
          <w:color w:val="000000"/>
          <w:kern w:val="0"/>
          <w:sz w:val="24"/>
          <w:lang w:bidi="ar"/>
        </w:rPr>
        <w:t>创意类（创新应用方案）和科技制作类（应用创新制作作品）两个类别；</w:t>
      </w:r>
      <w:r>
        <w:rPr>
          <w:rFonts w:ascii="仿宋" w:eastAsia="仿宋" w:hAnsi="仿宋" w:cs="仿宋" w:hint="eastAsia"/>
          <w:b/>
          <w:bCs/>
          <w:kern w:val="0"/>
          <w:sz w:val="24"/>
          <w:lang w:bidi="ar"/>
        </w:rPr>
        <w:t>两个类别均分网络初赛和决赛评审两个阶段；</w:t>
      </w:r>
    </w:p>
    <w:p w:rsidR="006F3B36" w:rsidRDefault="00722143">
      <w:pPr>
        <w:widowControl/>
        <w:numPr>
          <w:ilvl w:val="0"/>
          <w:numId w:val="11"/>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科技创意类参赛作品需围绕“智能导航</w:t>
      </w:r>
      <w:r>
        <w:rPr>
          <w:rFonts w:ascii="仿宋" w:eastAsia="仿宋" w:hAnsi="仿宋" w:cs="仿宋" w:hint="eastAsia"/>
          <w:b/>
          <w:bCs/>
          <w:color w:val="000000"/>
          <w:kern w:val="0"/>
          <w:sz w:val="24"/>
          <w:lang w:bidi="ar"/>
        </w:rPr>
        <w:t>+</w:t>
      </w:r>
      <w:r>
        <w:rPr>
          <w:rFonts w:ascii="仿宋" w:eastAsia="仿宋" w:hAnsi="仿宋" w:cs="仿宋" w:hint="eastAsia"/>
          <w:b/>
          <w:bCs/>
          <w:color w:val="000000"/>
          <w:kern w:val="0"/>
          <w:sz w:val="24"/>
          <w:lang w:bidi="ar"/>
        </w:rPr>
        <w:t>”创新应用开展解决方案研究，作品呈现形式为方案设计报告或技术报告；</w:t>
      </w:r>
    </w:p>
    <w:p w:rsidR="006F3B36" w:rsidRDefault="00722143" w:rsidP="004C19F4">
      <w:pPr>
        <w:widowControl/>
        <w:numPr>
          <w:ilvl w:val="0"/>
          <w:numId w:val="11"/>
        </w:numPr>
        <w:spacing w:afterLines="50" w:after="156"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科技制作类参赛作品需围绕“智能导航</w:t>
      </w:r>
      <w:r>
        <w:rPr>
          <w:rFonts w:ascii="仿宋" w:eastAsia="仿宋" w:hAnsi="仿宋" w:cs="仿宋" w:hint="eastAsia"/>
          <w:b/>
          <w:bCs/>
          <w:color w:val="000000"/>
          <w:kern w:val="0"/>
          <w:sz w:val="24"/>
          <w:lang w:bidi="ar"/>
        </w:rPr>
        <w:t>+</w:t>
      </w:r>
      <w:r>
        <w:rPr>
          <w:rFonts w:ascii="仿宋" w:eastAsia="仿宋" w:hAnsi="仿宋" w:cs="仿宋" w:hint="eastAsia"/>
          <w:b/>
          <w:bCs/>
          <w:color w:val="000000"/>
          <w:kern w:val="0"/>
          <w:sz w:val="24"/>
          <w:lang w:bidi="ar"/>
        </w:rPr>
        <w:t>”创新应用开展作品设计，作品呈现形式为设计报告和实物作品，所有参赛实物作品必须提交大赛组委会，并在指定平台展示。</w:t>
      </w:r>
    </w:p>
    <w:p w:rsidR="006F3B36" w:rsidRDefault="00722143">
      <w:pPr>
        <w:widowControl/>
        <w:numPr>
          <w:ilvl w:val="0"/>
          <w:numId w:val="1"/>
        </w:numPr>
        <w:spacing w:line="360" w:lineRule="auto"/>
        <w:ind w:firstLine="0"/>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评审程序</w:t>
      </w:r>
    </w:p>
    <w:p w:rsidR="006F3B36" w:rsidRDefault="00722143">
      <w:pPr>
        <w:widowControl/>
        <w:numPr>
          <w:ilvl w:val="0"/>
          <w:numId w:val="12"/>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网络初赛阶段：专家网评，参赛队提交创意报告或方案至赛项专用服务器（视频、图片、源代码等以附件形式提交），大赛秘书处将根据作品应用方向分类后交评审委员会专家进行网评，评审专家组根据评分细则对各参赛队提交的作品进行评比，根据提交的有效作品数量按照奖项设</w:t>
      </w:r>
      <w:r>
        <w:rPr>
          <w:rFonts w:ascii="仿宋" w:eastAsia="仿宋" w:hAnsi="仿宋" w:cs="仿宋" w:hint="eastAsia"/>
          <w:b/>
          <w:bCs/>
          <w:color w:val="000000"/>
          <w:kern w:val="0"/>
          <w:sz w:val="24"/>
          <w:lang w:bidi="ar"/>
        </w:rPr>
        <w:t>置原则推荐决赛作品。</w:t>
      </w:r>
    </w:p>
    <w:p w:rsidR="006F3B36" w:rsidRDefault="00722143">
      <w:pPr>
        <w:widowControl/>
        <w:numPr>
          <w:ilvl w:val="0"/>
          <w:numId w:val="12"/>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决赛评审阶段：采用现场或视频答辩，评审专家通过答辩了解参赛人对自己的作品的参与程度、明确参赛人在作品的研制过程中的贡献程度，根据评分细则对各参赛队提交的作品进行评比。其中软件类参赛作品在现场或视频答辩演示过程中，根据专家提出的任务需要，展示代码调整的过程，智能机器人足球</w:t>
      </w:r>
      <w:proofErr w:type="gramStart"/>
      <w:r>
        <w:rPr>
          <w:rFonts w:ascii="仿宋" w:eastAsia="仿宋" w:hAnsi="仿宋" w:cs="仿宋" w:hint="eastAsia"/>
          <w:b/>
          <w:bCs/>
          <w:color w:val="000000"/>
          <w:kern w:val="0"/>
          <w:sz w:val="24"/>
          <w:lang w:bidi="ar"/>
        </w:rPr>
        <w:t>仿真赛</w:t>
      </w:r>
      <w:proofErr w:type="gramEnd"/>
      <w:r>
        <w:rPr>
          <w:rFonts w:ascii="仿宋" w:eastAsia="仿宋" w:hAnsi="仿宋" w:cs="仿宋" w:hint="eastAsia"/>
          <w:b/>
          <w:bCs/>
          <w:color w:val="000000"/>
          <w:kern w:val="0"/>
          <w:sz w:val="24"/>
          <w:lang w:bidi="ar"/>
        </w:rPr>
        <w:t>作品只有现场</w:t>
      </w:r>
      <w:r>
        <w:rPr>
          <w:rFonts w:ascii="仿宋" w:eastAsia="仿宋" w:hAnsi="仿宋" w:cs="仿宋" w:hint="eastAsia"/>
          <w:b/>
          <w:bCs/>
          <w:color w:val="000000"/>
          <w:kern w:val="0"/>
          <w:sz w:val="24"/>
          <w:lang w:bidi="ar"/>
        </w:rPr>
        <w:t>PK</w:t>
      </w:r>
      <w:r>
        <w:rPr>
          <w:rFonts w:ascii="仿宋" w:eastAsia="仿宋" w:hAnsi="仿宋" w:cs="仿宋" w:hint="eastAsia"/>
          <w:b/>
          <w:bCs/>
          <w:color w:val="000000"/>
          <w:kern w:val="0"/>
          <w:sz w:val="24"/>
          <w:lang w:bidi="ar"/>
        </w:rPr>
        <w:t>环节。所有类别项目答辩顺序抽签决定。</w:t>
      </w:r>
    </w:p>
    <w:p w:rsidR="006F3B36" w:rsidRDefault="00722143">
      <w:pPr>
        <w:widowControl/>
        <w:numPr>
          <w:ilvl w:val="0"/>
          <w:numId w:val="1"/>
        </w:numPr>
        <w:spacing w:line="360" w:lineRule="auto"/>
        <w:ind w:firstLine="0"/>
        <w:jc w:val="left"/>
        <w:rPr>
          <w:rFonts w:ascii="仿宋" w:eastAsia="仿宋" w:hAnsi="仿宋" w:cs="仿宋"/>
          <w:b/>
          <w:bCs/>
          <w:kern w:val="0"/>
          <w:sz w:val="24"/>
          <w:lang w:bidi="ar"/>
        </w:rPr>
      </w:pPr>
      <w:r>
        <w:rPr>
          <w:rFonts w:ascii="仿宋" w:eastAsia="仿宋" w:hAnsi="仿宋" w:cs="仿宋" w:hint="eastAsia"/>
          <w:b/>
          <w:bCs/>
          <w:kern w:val="0"/>
          <w:sz w:val="24"/>
          <w:lang w:bidi="ar"/>
        </w:rPr>
        <w:t>奖项设置与相关政策</w:t>
      </w:r>
    </w:p>
    <w:p w:rsidR="006F3B36" w:rsidRDefault="00722143">
      <w:pPr>
        <w:widowControl/>
        <w:numPr>
          <w:ilvl w:val="0"/>
          <w:numId w:val="13"/>
        </w:numPr>
        <w:spacing w:line="360" w:lineRule="auto"/>
        <w:ind w:left="845"/>
        <w:jc w:val="left"/>
        <w:rPr>
          <w:rFonts w:ascii="仿宋" w:eastAsia="仿宋" w:hAnsi="仿宋" w:cs="仿宋"/>
          <w:b/>
          <w:bCs/>
          <w:kern w:val="0"/>
          <w:sz w:val="24"/>
          <w:lang w:bidi="ar"/>
        </w:rPr>
      </w:pPr>
      <w:r>
        <w:rPr>
          <w:rFonts w:ascii="仿宋" w:eastAsia="仿宋" w:hAnsi="仿宋" w:cs="仿宋" w:hint="eastAsia"/>
          <w:b/>
          <w:bCs/>
          <w:kern w:val="0"/>
          <w:sz w:val="24"/>
          <w:lang w:bidi="ar"/>
        </w:rPr>
        <w:t>创新大赛按科技创意类、科技制作类赛事设省一、二、三等奖。</w:t>
      </w:r>
    </w:p>
    <w:p w:rsidR="006F3B36" w:rsidRDefault="00722143">
      <w:pPr>
        <w:widowControl/>
        <w:numPr>
          <w:ilvl w:val="0"/>
          <w:numId w:val="14"/>
        </w:numPr>
        <w:spacing w:line="360" w:lineRule="auto"/>
        <w:ind w:left="1265"/>
        <w:jc w:val="left"/>
        <w:rPr>
          <w:rFonts w:ascii="仿宋" w:eastAsia="仿宋" w:hAnsi="仿宋" w:cs="仿宋"/>
          <w:b/>
          <w:bCs/>
          <w:kern w:val="0"/>
          <w:sz w:val="24"/>
          <w:lang w:bidi="ar"/>
        </w:rPr>
      </w:pPr>
      <w:r>
        <w:rPr>
          <w:rFonts w:ascii="仿宋" w:eastAsia="仿宋" w:hAnsi="仿宋" w:cs="仿宋" w:hint="eastAsia"/>
          <w:b/>
          <w:bCs/>
          <w:kern w:val="0"/>
          <w:sz w:val="24"/>
          <w:lang w:bidi="ar"/>
        </w:rPr>
        <w:t>科技创意类：一等奖数量不超过参赛作品的</w:t>
      </w:r>
      <w:r>
        <w:rPr>
          <w:rFonts w:ascii="仿宋" w:eastAsia="仿宋" w:hAnsi="仿宋" w:cs="仿宋" w:hint="eastAsia"/>
          <w:b/>
          <w:bCs/>
          <w:kern w:val="0"/>
          <w:sz w:val="24"/>
          <w:lang w:bidi="ar"/>
        </w:rPr>
        <w:t>10%</w:t>
      </w:r>
      <w:r>
        <w:rPr>
          <w:rFonts w:ascii="仿宋" w:eastAsia="仿宋" w:hAnsi="仿宋" w:cs="仿宋" w:hint="eastAsia"/>
          <w:b/>
          <w:bCs/>
          <w:kern w:val="0"/>
          <w:sz w:val="24"/>
          <w:lang w:bidi="ar"/>
        </w:rPr>
        <w:t>，二等奖数量不超过参赛作品的</w:t>
      </w:r>
      <w:r>
        <w:rPr>
          <w:rFonts w:ascii="仿宋" w:eastAsia="仿宋" w:hAnsi="仿宋" w:cs="仿宋" w:hint="eastAsia"/>
          <w:b/>
          <w:bCs/>
          <w:kern w:val="0"/>
          <w:sz w:val="24"/>
          <w:lang w:bidi="ar"/>
        </w:rPr>
        <w:t>15%</w:t>
      </w:r>
      <w:r>
        <w:rPr>
          <w:rFonts w:ascii="仿宋" w:eastAsia="仿宋" w:hAnsi="仿宋" w:cs="仿宋" w:hint="eastAsia"/>
          <w:b/>
          <w:bCs/>
          <w:kern w:val="0"/>
          <w:sz w:val="24"/>
          <w:lang w:bidi="ar"/>
        </w:rPr>
        <w:t>，三</w:t>
      </w:r>
      <w:r>
        <w:rPr>
          <w:rFonts w:ascii="仿宋" w:eastAsia="仿宋" w:hAnsi="仿宋" w:cs="仿宋" w:hint="eastAsia"/>
          <w:b/>
          <w:bCs/>
          <w:kern w:val="0"/>
          <w:sz w:val="24"/>
          <w:lang w:bidi="ar"/>
        </w:rPr>
        <w:t>等奖数量不超过参赛作品的</w:t>
      </w:r>
      <w:r>
        <w:rPr>
          <w:rFonts w:ascii="仿宋" w:eastAsia="仿宋" w:hAnsi="仿宋" w:cs="仿宋" w:hint="eastAsia"/>
          <w:b/>
          <w:bCs/>
          <w:kern w:val="0"/>
          <w:sz w:val="24"/>
          <w:lang w:bidi="ar"/>
        </w:rPr>
        <w:t>20%</w:t>
      </w:r>
      <w:r>
        <w:rPr>
          <w:rFonts w:ascii="仿宋" w:eastAsia="仿宋" w:hAnsi="仿宋" w:cs="仿宋" w:hint="eastAsia"/>
          <w:b/>
          <w:bCs/>
          <w:kern w:val="0"/>
          <w:sz w:val="24"/>
          <w:lang w:bidi="ar"/>
        </w:rPr>
        <w:t>。</w:t>
      </w:r>
    </w:p>
    <w:p w:rsidR="006F3B36" w:rsidRDefault="00722143">
      <w:pPr>
        <w:widowControl/>
        <w:numPr>
          <w:ilvl w:val="0"/>
          <w:numId w:val="14"/>
        </w:numPr>
        <w:spacing w:line="360" w:lineRule="auto"/>
        <w:ind w:left="1265"/>
        <w:jc w:val="left"/>
        <w:rPr>
          <w:rFonts w:ascii="仿宋" w:eastAsia="仿宋" w:hAnsi="仿宋" w:cs="仿宋"/>
          <w:b/>
          <w:bCs/>
          <w:kern w:val="0"/>
          <w:sz w:val="24"/>
          <w:lang w:bidi="ar"/>
        </w:rPr>
      </w:pPr>
      <w:r>
        <w:rPr>
          <w:rFonts w:ascii="仿宋" w:eastAsia="仿宋" w:hAnsi="仿宋" w:cs="仿宋" w:hint="eastAsia"/>
          <w:b/>
          <w:bCs/>
          <w:kern w:val="0"/>
          <w:sz w:val="24"/>
          <w:lang w:bidi="ar"/>
        </w:rPr>
        <w:t>科技制作类：一等奖数量不超过参赛作品的</w:t>
      </w:r>
      <w:r>
        <w:rPr>
          <w:rFonts w:ascii="仿宋" w:eastAsia="仿宋" w:hAnsi="仿宋" w:cs="仿宋" w:hint="eastAsia"/>
          <w:b/>
          <w:bCs/>
          <w:kern w:val="0"/>
          <w:sz w:val="24"/>
          <w:lang w:bidi="ar"/>
        </w:rPr>
        <w:t>10%</w:t>
      </w:r>
      <w:r>
        <w:rPr>
          <w:rFonts w:ascii="仿宋" w:eastAsia="仿宋" w:hAnsi="仿宋" w:cs="仿宋" w:hint="eastAsia"/>
          <w:b/>
          <w:bCs/>
          <w:kern w:val="0"/>
          <w:sz w:val="24"/>
          <w:lang w:bidi="ar"/>
        </w:rPr>
        <w:t>，二等奖数量不超过参赛作品的</w:t>
      </w:r>
      <w:r>
        <w:rPr>
          <w:rFonts w:ascii="仿宋" w:eastAsia="仿宋" w:hAnsi="仿宋" w:cs="仿宋" w:hint="eastAsia"/>
          <w:b/>
          <w:bCs/>
          <w:kern w:val="0"/>
          <w:sz w:val="24"/>
          <w:lang w:bidi="ar"/>
        </w:rPr>
        <w:t>20%</w:t>
      </w:r>
      <w:r>
        <w:rPr>
          <w:rFonts w:ascii="仿宋" w:eastAsia="仿宋" w:hAnsi="仿宋" w:cs="仿宋" w:hint="eastAsia"/>
          <w:b/>
          <w:bCs/>
          <w:kern w:val="0"/>
          <w:sz w:val="24"/>
          <w:lang w:bidi="ar"/>
        </w:rPr>
        <w:t>，三等奖数量不超过参赛作品的</w:t>
      </w:r>
      <w:r>
        <w:rPr>
          <w:rFonts w:ascii="仿宋" w:eastAsia="仿宋" w:hAnsi="仿宋" w:cs="仿宋" w:hint="eastAsia"/>
          <w:b/>
          <w:bCs/>
          <w:kern w:val="0"/>
          <w:sz w:val="24"/>
          <w:lang w:bidi="ar"/>
        </w:rPr>
        <w:t>30%</w:t>
      </w:r>
      <w:r>
        <w:rPr>
          <w:rFonts w:ascii="仿宋" w:eastAsia="仿宋" w:hAnsi="仿宋" w:cs="仿宋" w:hint="eastAsia"/>
          <w:b/>
          <w:bCs/>
          <w:kern w:val="0"/>
          <w:sz w:val="24"/>
          <w:lang w:bidi="ar"/>
        </w:rPr>
        <w:t>。</w:t>
      </w:r>
    </w:p>
    <w:p w:rsidR="006F3B36" w:rsidRDefault="00722143">
      <w:pPr>
        <w:widowControl/>
        <w:numPr>
          <w:ilvl w:val="0"/>
          <w:numId w:val="13"/>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lastRenderedPageBreak/>
        <w:t>优秀组织奖由大赛组委会根据评选条件对参赛学校打分评定，优秀组织奖数量不超过总参赛学校数的</w:t>
      </w:r>
      <w:r>
        <w:rPr>
          <w:rFonts w:ascii="仿宋" w:eastAsia="仿宋" w:hAnsi="仿宋" w:cs="仿宋" w:hint="eastAsia"/>
          <w:b/>
          <w:bCs/>
          <w:color w:val="000000"/>
          <w:kern w:val="0"/>
          <w:sz w:val="24"/>
          <w:lang w:bidi="ar"/>
        </w:rPr>
        <w:t>20%</w:t>
      </w:r>
      <w:r>
        <w:rPr>
          <w:rFonts w:ascii="仿宋" w:eastAsia="仿宋" w:hAnsi="仿宋" w:cs="仿宋" w:hint="eastAsia"/>
          <w:b/>
          <w:bCs/>
          <w:color w:val="000000"/>
          <w:kern w:val="0"/>
          <w:sz w:val="24"/>
          <w:lang w:bidi="ar"/>
        </w:rPr>
        <w:t>。获优秀组织奖的基本条件是：学校重视、参赛面广、组织工作优良、参赛准备充分、遵守竞赛各项规程和纪律、参赛成绩较好。</w:t>
      </w:r>
    </w:p>
    <w:p w:rsidR="006F3B36" w:rsidRDefault="00722143">
      <w:pPr>
        <w:widowControl/>
        <w:numPr>
          <w:ilvl w:val="0"/>
          <w:numId w:val="13"/>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省教育厅向获奖学生颁发获奖证书，向组织竞赛的优秀学校颁发优秀组织奖证书。</w:t>
      </w:r>
    </w:p>
    <w:p w:rsidR="006F3B36" w:rsidRDefault="00722143">
      <w:pPr>
        <w:widowControl/>
        <w:numPr>
          <w:ilvl w:val="0"/>
          <w:numId w:val="13"/>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创新大赛与“北斗杯”全国青少年科技创新大赛同步进行。优秀参赛作品推荐参加“北斗</w:t>
      </w:r>
      <w:r>
        <w:rPr>
          <w:rFonts w:ascii="仿宋" w:eastAsia="仿宋" w:hAnsi="仿宋" w:cs="仿宋" w:hint="eastAsia"/>
          <w:b/>
          <w:bCs/>
          <w:color w:val="000000"/>
          <w:kern w:val="0"/>
          <w:sz w:val="24"/>
          <w:lang w:bidi="ar"/>
        </w:rPr>
        <w:t>杯”全国青少年科技创新大赛中南赛区决赛和全国总决赛；优秀创新应用项目可申请纳</w:t>
      </w:r>
      <w:r>
        <w:rPr>
          <w:rFonts w:ascii="仿宋" w:eastAsia="仿宋" w:hAnsi="仿宋" w:cs="仿宋" w:hint="eastAsia"/>
          <w:b/>
          <w:bCs/>
          <w:kern w:val="0"/>
          <w:sz w:val="24"/>
          <w:lang w:bidi="ar"/>
        </w:rPr>
        <w:t>入“北</w:t>
      </w:r>
      <w:r>
        <w:rPr>
          <w:rFonts w:ascii="仿宋" w:eastAsia="仿宋" w:hAnsi="仿宋" w:cs="仿宋" w:hint="eastAsia"/>
          <w:b/>
          <w:bCs/>
          <w:color w:val="000000"/>
          <w:kern w:val="0"/>
          <w:sz w:val="24"/>
          <w:lang w:bidi="ar"/>
        </w:rPr>
        <w:t>斗</w:t>
      </w:r>
      <w:r>
        <w:rPr>
          <w:rFonts w:ascii="仿宋" w:eastAsia="仿宋" w:hAnsi="仿宋" w:cs="仿宋" w:hint="eastAsia"/>
          <w:b/>
          <w:bCs/>
          <w:color w:val="000000"/>
          <w:kern w:val="0"/>
          <w:sz w:val="24"/>
          <w:lang w:bidi="ar"/>
        </w:rPr>
        <w:t>+</w:t>
      </w:r>
      <w:r>
        <w:rPr>
          <w:rFonts w:ascii="仿宋" w:eastAsia="仿宋" w:hAnsi="仿宋" w:cs="仿宋" w:hint="eastAsia"/>
          <w:b/>
          <w:bCs/>
          <w:color w:val="000000"/>
          <w:kern w:val="0"/>
          <w:sz w:val="24"/>
          <w:lang w:bidi="ar"/>
        </w:rPr>
        <w:t>”</w:t>
      </w:r>
      <w:proofErr w:type="gramStart"/>
      <w:r>
        <w:rPr>
          <w:rFonts w:ascii="仿宋" w:eastAsia="仿宋" w:hAnsi="仿宋" w:cs="仿宋" w:hint="eastAsia"/>
          <w:b/>
          <w:bCs/>
          <w:color w:val="000000"/>
          <w:kern w:val="0"/>
          <w:sz w:val="24"/>
          <w:lang w:bidi="ar"/>
        </w:rPr>
        <w:t>众创空间</w:t>
      </w:r>
      <w:proofErr w:type="gramEnd"/>
      <w:r>
        <w:rPr>
          <w:rFonts w:ascii="仿宋" w:eastAsia="仿宋" w:hAnsi="仿宋" w:cs="仿宋" w:hint="eastAsia"/>
          <w:b/>
          <w:bCs/>
          <w:color w:val="000000"/>
          <w:kern w:val="0"/>
          <w:sz w:val="24"/>
          <w:lang w:bidi="ar"/>
        </w:rPr>
        <w:t>集</w:t>
      </w:r>
      <w:r>
        <w:rPr>
          <w:rFonts w:ascii="仿宋" w:eastAsia="仿宋" w:hAnsi="仿宋" w:cs="仿宋" w:hint="eastAsia"/>
          <w:b/>
          <w:bCs/>
          <w:kern w:val="0"/>
          <w:sz w:val="24"/>
          <w:lang w:bidi="ar"/>
        </w:rPr>
        <w:t>群（湖南）</w:t>
      </w:r>
      <w:r>
        <w:rPr>
          <w:rFonts w:ascii="仿宋" w:eastAsia="仿宋" w:hAnsi="仿宋" w:cs="仿宋" w:hint="eastAsia"/>
          <w:b/>
          <w:bCs/>
          <w:color w:val="000000"/>
          <w:kern w:val="0"/>
          <w:sz w:val="24"/>
          <w:lang w:bidi="ar"/>
        </w:rPr>
        <w:t>孵化；优秀参赛选手将获得</w:t>
      </w:r>
      <w:r>
        <w:rPr>
          <w:rFonts w:ascii="仿宋" w:eastAsia="仿宋" w:hAnsi="仿宋" w:cs="仿宋" w:hint="eastAsia"/>
          <w:b/>
          <w:bCs/>
          <w:kern w:val="0"/>
          <w:sz w:val="24"/>
          <w:lang w:bidi="ar"/>
        </w:rPr>
        <w:t>“北斗微小课题”优</w:t>
      </w:r>
      <w:r>
        <w:rPr>
          <w:rFonts w:ascii="仿宋" w:eastAsia="仿宋" w:hAnsi="仿宋" w:cs="仿宋" w:hint="eastAsia"/>
          <w:b/>
          <w:bCs/>
          <w:color w:val="000000"/>
          <w:kern w:val="0"/>
          <w:sz w:val="24"/>
          <w:lang w:bidi="ar"/>
        </w:rPr>
        <w:t>先申请资格。</w:t>
      </w:r>
    </w:p>
    <w:p w:rsidR="006F3B36" w:rsidRDefault="00722143" w:rsidP="004C19F4">
      <w:pPr>
        <w:widowControl/>
        <w:numPr>
          <w:ilvl w:val="0"/>
          <w:numId w:val="13"/>
        </w:numPr>
        <w:spacing w:afterLines="50" w:after="156" w:line="360" w:lineRule="auto"/>
        <w:ind w:left="845"/>
        <w:jc w:val="left"/>
        <w:rPr>
          <w:rFonts w:ascii="仿宋" w:eastAsia="仿宋" w:hAnsi="仿宋" w:cs="仿宋"/>
          <w:b/>
          <w:bCs/>
          <w:kern w:val="0"/>
          <w:sz w:val="24"/>
          <w:lang w:bidi="ar"/>
        </w:rPr>
      </w:pPr>
      <w:r>
        <w:rPr>
          <w:rFonts w:ascii="仿宋" w:eastAsia="仿宋" w:hAnsi="仿宋" w:cs="仿宋" w:hint="eastAsia"/>
          <w:b/>
          <w:bCs/>
          <w:color w:val="000000"/>
          <w:kern w:val="0"/>
          <w:sz w:val="24"/>
          <w:lang w:bidi="ar"/>
        </w:rPr>
        <w:t>选择组织单位、支持单位提供的建议性命题参赛</w:t>
      </w:r>
      <w:r>
        <w:rPr>
          <w:rFonts w:ascii="仿宋" w:eastAsia="仿宋" w:hAnsi="仿宋" w:cs="仿宋" w:hint="eastAsia"/>
          <w:b/>
          <w:bCs/>
          <w:kern w:val="0"/>
          <w:sz w:val="24"/>
          <w:lang w:bidi="ar"/>
        </w:rPr>
        <w:t>且获得优异成绩参赛选手将优先获得校企联合培养、校</w:t>
      </w:r>
      <w:proofErr w:type="gramStart"/>
      <w:r>
        <w:rPr>
          <w:rFonts w:ascii="仿宋" w:eastAsia="仿宋" w:hAnsi="仿宋" w:cs="仿宋" w:hint="eastAsia"/>
          <w:b/>
          <w:bCs/>
          <w:kern w:val="0"/>
          <w:sz w:val="24"/>
          <w:lang w:bidi="ar"/>
        </w:rPr>
        <w:t>企创新</w:t>
      </w:r>
      <w:proofErr w:type="gramEnd"/>
      <w:r>
        <w:rPr>
          <w:rFonts w:ascii="仿宋" w:eastAsia="仿宋" w:hAnsi="仿宋" w:cs="仿宋" w:hint="eastAsia"/>
          <w:b/>
          <w:bCs/>
          <w:kern w:val="0"/>
          <w:sz w:val="24"/>
          <w:lang w:bidi="ar"/>
        </w:rPr>
        <w:t>项目共同研发（申报）及“北斗微小课题”申请等人才定制培养或成果转化支持的申请资格。</w:t>
      </w:r>
    </w:p>
    <w:p w:rsidR="006F3B36" w:rsidRDefault="00722143">
      <w:pPr>
        <w:widowControl/>
        <w:numPr>
          <w:ilvl w:val="0"/>
          <w:numId w:val="1"/>
        </w:numPr>
        <w:spacing w:line="360" w:lineRule="auto"/>
        <w:ind w:firstLine="0"/>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知识产权保护</w:t>
      </w:r>
      <w:r>
        <w:rPr>
          <w:rFonts w:ascii="仿宋" w:eastAsia="仿宋" w:hAnsi="仿宋" w:cs="仿宋" w:hint="eastAsia"/>
          <w:b/>
          <w:bCs/>
          <w:color w:val="000000"/>
          <w:kern w:val="0"/>
          <w:sz w:val="24"/>
          <w:lang w:bidi="ar"/>
        </w:rPr>
        <w:t xml:space="preserve"> </w:t>
      </w:r>
    </w:p>
    <w:p w:rsidR="006F3B36" w:rsidRDefault="00722143">
      <w:pPr>
        <w:widowControl/>
        <w:numPr>
          <w:ilvl w:val="0"/>
          <w:numId w:val="15"/>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参赛者申报的作品不得侵犯其他任何第三方的专利权、著作权、商标权、名誉权或其他任何合法权益。</w:t>
      </w:r>
      <w:r>
        <w:rPr>
          <w:rFonts w:ascii="仿宋" w:eastAsia="仿宋" w:hAnsi="仿宋" w:cs="仿宋" w:hint="eastAsia"/>
          <w:b/>
          <w:bCs/>
          <w:color w:val="000000"/>
          <w:kern w:val="0"/>
          <w:sz w:val="24"/>
          <w:lang w:bidi="ar"/>
        </w:rPr>
        <w:t xml:space="preserve"> </w:t>
      </w:r>
    </w:p>
    <w:p w:rsidR="006F3B36" w:rsidRDefault="00722143" w:rsidP="004C19F4">
      <w:pPr>
        <w:widowControl/>
        <w:numPr>
          <w:ilvl w:val="0"/>
          <w:numId w:val="15"/>
        </w:numPr>
        <w:spacing w:afterLines="50" w:after="156"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参赛者申报的作品所包含的任何文本、图片、图形、音频和</w:t>
      </w:r>
      <w:r>
        <w:rPr>
          <w:rFonts w:ascii="仿宋" w:eastAsia="仿宋" w:hAnsi="仿宋" w:cs="仿宋" w:hint="eastAsia"/>
          <w:b/>
          <w:bCs/>
          <w:color w:val="000000"/>
          <w:kern w:val="0"/>
          <w:sz w:val="24"/>
          <w:lang w:bidi="ar"/>
        </w:rPr>
        <w:t>/</w:t>
      </w:r>
      <w:r>
        <w:rPr>
          <w:rFonts w:ascii="仿宋" w:eastAsia="仿宋" w:hAnsi="仿宋" w:cs="仿宋" w:hint="eastAsia"/>
          <w:b/>
          <w:bCs/>
          <w:color w:val="000000"/>
          <w:kern w:val="0"/>
          <w:sz w:val="24"/>
          <w:lang w:bidi="ar"/>
        </w:rPr>
        <w:t>或视频资料均受版权、商标和</w:t>
      </w:r>
      <w:r>
        <w:rPr>
          <w:rFonts w:ascii="仿宋" w:eastAsia="仿宋" w:hAnsi="仿宋" w:cs="仿宋" w:hint="eastAsia"/>
          <w:b/>
          <w:bCs/>
          <w:color w:val="000000"/>
          <w:kern w:val="0"/>
          <w:sz w:val="24"/>
          <w:lang w:bidi="ar"/>
        </w:rPr>
        <w:t>/</w:t>
      </w:r>
      <w:r>
        <w:rPr>
          <w:rFonts w:ascii="仿宋" w:eastAsia="仿宋" w:hAnsi="仿宋" w:cs="仿宋" w:hint="eastAsia"/>
          <w:b/>
          <w:bCs/>
          <w:color w:val="000000"/>
          <w:kern w:val="0"/>
          <w:sz w:val="24"/>
          <w:lang w:bidi="ar"/>
        </w:rPr>
        <w:t>或其它财产所有权法律的保护，未经参赛者同意，上述资料均不得在任何媒体直接或间接发布、播放、出于播放或发布目的而改写或再发行，或者被用于其他任何商业目的，但对参赛作品内容摘要汇编和科学幻想绘画的出版、发行和参赛作品内容公益性宣传的权利属于大赛主办方。</w:t>
      </w:r>
      <w:r>
        <w:rPr>
          <w:rFonts w:ascii="仿宋" w:eastAsia="仿宋" w:hAnsi="仿宋" w:cs="仿宋" w:hint="eastAsia"/>
          <w:b/>
          <w:bCs/>
          <w:color w:val="000000"/>
          <w:kern w:val="0"/>
          <w:sz w:val="24"/>
          <w:lang w:bidi="ar"/>
        </w:rPr>
        <w:t xml:space="preserve"> </w:t>
      </w:r>
    </w:p>
    <w:p w:rsidR="006F3B36" w:rsidRDefault="00722143">
      <w:pPr>
        <w:widowControl/>
        <w:numPr>
          <w:ilvl w:val="0"/>
          <w:numId w:val="1"/>
        </w:numPr>
        <w:spacing w:line="360" w:lineRule="auto"/>
        <w:ind w:firstLine="0"/>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免责声明</w:t>
      </w:r>
      <w:r>
        <w:rPr>
          <w:rFonts w:ascii="仿宋" w:eastAsia="仿宋" w:hAnsi="仿宋" w:cs="仿宋" w:hint="eastAsia"/>
          <w:b/>
          <w:bCs/>
          <w:color w:val="000000"/>
          <w:kern w:val="0"/>
          <w:sz w:val="24"/>
          <w:lang w:bidi="ar"/>
        </w:rPr>
        <w:t xml:space="preserve"> </w:t>
      </w:r>
    </w:p>
    <w:p w:rsidR="006F3B36" w:rsidRDefault="00722143">
      <w:pPr>
        <w:widowControl/>
        <w:numPr>
          <w:ilvl w:val="0"/>
          <w:numId w:val="16"/>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对于因不可抗力或不能控制的原因影响到湖南省大学生智能导航科技创新大赛，大赛主（承）</w:t>
      </w:r>
      <w:proofErr w:type="gramStart"/>
      <w:r>
        <w:rPr>
          <w:rFonts w:ascii="仿宋" w:eastAsia="仿宋" w:hAnsi="仿宋" w:cs="仿宋" w:hint="eastAsia"/>
          <w:b/>
          <w:bCs/>
          <w:color w:val="000000"/>
          <w:kern w:val="0"/>
          <w:sz w:val="24"/>
          <w:lang w:bidi="ar"/>
        </w:rPr>
        <w:t>办方不</w:t>
      </w:r>
      <w:proofErr w:type="gramEnd"/>
      <w:r>
        <w:rPr>
          <w:rFonts w:ascii="仿宋" w:eastAsia="仿宋" w:hAnsi="仿宋" w:cs="仿宋" w:hint="eastAsia"/>
          <w:b/>
          <w:bCs/>
          <w:color w:val="000000"/>
          <w:kern w:val="0"/>
          <w:sz w:val="24"/>
          <w:lang w:bidi="ar"/>
        </w:rPr>
        <w:t>承担任何责任；</w:t>
      </w:r>
    </w:p>
    <w:p w:rsidR="006F3B36" w:rsidRDefault="00722143">
      <w:pPr>
        <w:widowControl/>
        <w:numPr>
          <w:ilvl w:val="0"/>
          <w:numId w:val="16"/>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为了维护参赛者的合法权益，大赛组委会建议参赛者在参赛前向有关部</w:t>
      </w:r>
      <w:r>
        <w:rPr>
          <w:rFonts w:ascii="仿宋" w:eastAsia="仿宋" w:hAnsi="仿宋" w:cs="仿宋" w:hint="eastAsia"/>
          <w:b/>
          <w:bCs/>
          <w:color w:val="000000"/>
          <w:kern w:val="0"/>
          <w:sz w:val="24"/>
          <w:lang w:bidi="ar"/>
        </w:rPr>
        <w:t>门申请知识产权方面的保护，否则，由此给参赛者造成的损失，大赛主（承）</w:t>
      </w:r>
      <w:proofErr w:type="gramStart"/>
      <w:r>
        <w:rPr>
          <w:rFonts w:ascii="仿宋" w:eastAsia="仿宋" w:hAnsi="仿宋" w:cs="仿宋" w:hint="eastAsia"/>
          <w:b/>
          <w:bCs/>
          <w:color w:val="000000"/>
          <w:kern w:val="0"/>
          <w:sz w:val="24"/>
          <w:lang w:bidi="ar"/>
        </w:rPr>
        <w:t>办方不</w:t>
      </w:r>
      <w:proofErr w:type="gramEnd"/>
      <w:r>
        <w:rPr>
          <w:rFonts w:ascii="仿宋" w:eastAsia="仿宋" w:hAnsi="仿宋" w:cs="仿宋" w:hint="eastAsia"/>
          <w:b/>
          <w:bCs/>
          <w:color w:val="000000"/>
          <w:kern w:val="0"/>
          <w:sz w:val="24"/>
          <w:lang w:bidi="ar"/>
        </w:rPr>
        <w:t>承担任何法律责任；</w:t>
      </w:r>
      <w:r>
        <w:rPr>
          <w:rFonts w:ascii="仿宋" w:eastAsia="仿宋" w:hAnsi="仿宋" w:cs="仿宋" w:hint="eastAsia"/>
          <w:b/>
          <w:bCs/>
          <w:color w:val="000000"/>
          <w:kern w:val="0"/>
          <w:sz w:val="24"/>
          <w:lang w:bidi="ar"/>
        </w:rPr>
        <w:t xml:space="preserve"> </w:t>
      </w:r>
    </w:p>
    <w:p w:rsidR="006F3B36" w:rsidRDefault="00722143">
      <w:pPr>
        <w:widowControl/>
        <w:numPr>
          <w:ilvl w:val="0"/>
          <w:numId w:val="16"/>
        </w:numPr>
        <w:spacing w:line="360" w:lineRule="auto"/>
        <w:ind w:left="845"/>
        <w:jc w:val="left"/>
        <w:rPr>
          <w:rFonts w:ascii="仿宋" w:eastAsia="仿宋" w:hAnsi="仿宋" w:cs="仿宋"/>
          <w:b/>
          <w:bCs/>
          <w:kern w:val="0"/>
          <w:sz w:val="24"/>
          <w:lang w:bidi="ar"/>
        </w:rPr>
      </w:pPr>
      <w:r>
        <w:rPr>
          <w:rFonts w:ascii="仿宋" w:eastAsia="仿宋" w:hAnsi="仿宋" w:cs="仿宋" w:hint="eastAsia"/>
          <w:b/>
          <w:bCs/>
          <w:color w:val="000000"/>
          <w:kern w:val="0"/>
          <w:sz w:val="24"/>
          <w:lang w:bidi="ar"/>
        </w:rPr>
        <w:lastRenderedPageBreak/>
        <w:t>因参加湖南省大学生智能导航科技创新大赛产生的一切法律后果，包括但不限于侵犯第三人专利权、著作权、商标权、肖像权、名誉权和隐私权等</w:t>
      </w:r>
      <w:r>
        <w:rPr>
          <w:rFonts w:ascii="仿宋" w:eastAsia="仿宋" w:hAnsi="仿宋" w:cs="仿宋" w:hint="eastAsia"/>
          <w:b/>
          <w:bCs/>
          <w:kern w:val="0"/>
          <w:sz w:val="24"/>
          <w:lang w:bidi="ar"/>
        </w:rPr>
        <w:t>，由参赛者本人承担，大赛主（承）</w:t>
      </w:r>
      <w:proofErr w:type="gramStart"/>
      <w:r>
        <w:rPr>
          <w:rFonts w:ascii="仿宋" w:eastAsia="仿宋" w:hAnsi="仿宋" w:cs="仿宋" w:hint="eastAsia"/>
          <w:b/>
          <w:bCs/>
          <w:kern w:val="0"/>
          <w:sz w:val="24"/>
          <w:lang w:bidi="ar"/>
        </w:rPr>
        <w:t>办方对此</w:t>
      </w:r>
      <w:proofErr w:type="gramEnd"/>
      <w:r>
        <w:rPr>
          <w:rFonts w:ascii="仿宋" w:eastAsia="仿宋" w:hAnsi="仿宋" w:cs="仿宋" w:hint="eastAsia"/>
          <w:b/>
          <w:bCs/>
          <w:kern w:val="0"/>
          <w:sz w:val="24"/>
          <w:lang w:bidi="ar"/>
        </w:rPr>
        <w:t>不承担任何法律责任。</w:t>
      </w:r>
      <w:r>
        <w:rPr>
          <w:rFonts w:ascii="仿宋" w:eastAsia="仿宋" w:hAnsi="仿宋" w:cs="仿宋" w:hint="eastAsia"/>
          <w:b/>
          <w:bCs/>
          <w:kern w:val="0"/>
          <w:sz w:val="24"/>
          <w:lang w:bidi="ar"/>
        </w:rPr>
        <w:t xml:space="preserve"> </w:t>
      </w:r>
    </w:p>
    <w:p w:rsidR="006F3B36" w:rsidRDefault="00722143">
      <w:pPr>
        <w:widowControl/>
        <w:numPr>
          <w:ilvl w:val="0"/>
          <w:numId w:val="16"/>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参赛者向主办方提交申报后即表示其完全按照本规则参加湖南省大学生智能导航科技创新大赛的活动，其所有的参赛行为都受本规则的约束。参赛学生、指导教师及学校、家长等必须服从评委会的决议，否则取消获奖资格。</w:t>
      </w:r>
      <w:r>
        <w:rPr>
          <w:rFonts w:ascii="仿宋" w:eastAsia="仿宋" w:hAnsi="仿宋" w:cs="仿宋" w:hint="eastAsia"/>
          <w:b/>
          <w:bCs/>
          <w:color w:val="000000"/>
          <w:kern w:val="0"/>
          <w:sz w:val="24"/>
          <w:lang w:bidi="ar"/>
        </w:rPr>
        <w:t xml:space="preserve"> </w:t>
      </w:r>
    </w:p>
    <w:p w:rsidR="006F3B36" w:rsidRDefault="00722143" w:rsidP="004C19F4">
      <w:pPr>
        <w:widowControl/>
        <w:numPr>
          <w:ilvl w:val="0"/>
          <w:numId w:val="16"/>
        </w:numPr>
        <w:spacing w:afterLines="50" w:after="156"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所有参赛作品材料及相关信</w:t>
      </w:r>
      <w:r>
        <w:rPr>
          <w:rFonts w:ascii="仿宋" w:eastAsia="仿宋" w:hAnsi="仿宋" w:cs="仿宋" w:hint="eastAsia"/>
          <w:b/>
          <w:bCs/>
          <w:color w:val="000000"/>
          <w:kern w:val="0"/>
          <w:sz w:val="24"/>
          <w:lang w:bidi="ar"/>
        </w:rPr>
        <w:t>息一经提交恕不退还。</w:t>
      </w:r>
      <w:r>
        <w:rPr>
          <w:rFonts w:ascii="仿宋" w:eastAsia="仿宋" w:hAnsi="仿宋" w:cs="仿宋" w:hint="eastAsia"/>
          <w:b/>
          <w:bCs/>
          <w:color w:val="000000"/>
          <w:kern w:val="0"/>
          <w:sz w:val="24"/>
          <w:lang w:bidi="ar"/>
        </w:rPr>
        <w:t xml:space="preserve"> </w:t>
      </w:r>
    </w:p>
    <w:p w:rsidR="006F3B36" w:rsidRDefault="00722143">
      <w:pPr>
        <w:widowControl/>
        <w:numPr>
          <w:ilvl w:val="0"/>
          <w:numId w:val="1"/>
        </w:numPr>
        <w:spacing w:line="360" w:lineRule="auto"/>
        <w:ind w:firstLine="0"/>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申述与仲裁</w:t>
      </w:r>
    </w:p>
    <w:p w:rsidR="006F3B36" w:rsidRDefault="00722143">
      <w:pPr>
        <w:widowControl/>
        <w:numPr>
          <w:ilvl w:val="0"/>
          <w:numId w:val="17"/>
        </w:numPr>
        <w:spacing w:line="360" w:lineRule="auto"/>
        <w:ind w:left="845"/>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参赛选手或学校对评审可以提出异议，但申诉需通过学校领队。</w:t>
      </w:r>
      <w:r>
        <w:rPr>
          <w:rFonts w:ascii="仿宋" w:eastAsia="仿宋" w:hAnsi="仿宋" w:cs="仿宋"/>
          <w:b/>
          <w:bCs/>
          <w:color w:val="000000"/>
          <w:kern w:val="0"/>
          <w:sz w:val="24"/>
          <w:lang w:bidi="ar"/>
        </w:rPr>
        <w:t>领队按照时限</w:t>
      </w:r>
      <w:r>
        <w:rPr>
          <w:rFonts w:ascii="仿宋" w:eastAsia="仿宋" w:hAnsi="仿宋" w:cs="仿宋" w:hint="eastAsia"/>
          <w:b/>
          <w:bCs/>
          <w:color w:val="000000"/>
          <w:kern w:val="0"/>
          <w:sz w:val="24"/>
          <w:lang w:bidi="ar"/>
        </w:rPr>
        <w:t xml:space="preserve">7 </w:t>
      </w:r>
      <w:r>
        <w:rPr>
          <w:rFonts w:ascii="仿宋" w:eastAsia="仿宋" w:hAnsi="仿宋" w:cs="仿宋"/>
          <w:b/>
          <w:bCs/>
          <w:color w:val="000000"/>
          <w:kern w:val="0"/>
          <w:sz w:val="24"/>
          <w:lang w:bidi="ar"/>
        </w:rPr>
        <w:t>日内</w:t>
      </w:r>
      <w:r>
        <w:rPr>
          <w:rFonts w:ascii="仿宋" w:eastAsia="仿宋" w:hAnsi="仿宋" w:cs="仿宋" w:hint="eastAsia"/>
          <w:b/>
          <w:bCs/>
          <w:color w:val="000000"/>
          <w:kern w:val="0"/>
          <w:sz w:val="24"/>
          <w:lang w:bidi="ar"/>
        </w:rPr>
        <w:t>，</w:t>
      </w:r>
      <w:r>
        <w:rPr>
          <w:rFonts w:ascii="仿宋" w:eastAsia="仿宋" w:hAnsi="仿宋" w:cs="仿宋"/>
          <w:b/>
          <w:bCs/>
          <w:color w:val="000000"/>
          <w:kern w:val="0"/>
          <w:sz w:val="24"/>
          <w:lang w:bidi="ar"/>
        </w:rPr>
        <w:t>用书面形式</w:t>
      </w:r>
      <w:r>
        <w:rPr>
          <w:rFonts w:ascii="仿宋" w:eastAsia="仿宋" w:hAnsi="仿宋" w:cs="仿宋" w:hint="eastAsia"/>
          <w:b/>
          <w:bCs/>
          <w:color w:val="000000"/>
          <w:kern w:val="0"/>
          <w:sz w:val="24"/>
          <w:lang w:bidi="ar"/>
        </w:rPr>
        <w:t>大赛组委</w:t>
      </w:r>
      <w:r>
        <w:rPr>
          <w:rFonts w:ascii="仿宋" w:eastAsia="仿宋" w:hAnsi="仿宋" w:cs="仿宋"/>
          <w:b/>
          <w:bCs/>
          <w:color w:val="000000"/>
          <w:kern w:val="0"/>
          <w:sz w:val="24"/>
          <w:lang w:bidi="ar"/>
        </w:rPr>
        <w:t>会提出。</w:t>
      </w:r>
      <w:r>
        <w:rPr>
          <w:rFonts w:ascii="仿宋" w:eastAsia="仿宋" w:hAnsi="仿宋" w:cs="仿宋" w:hint="eastAsia"/>
          <w:b/>
          <w:bCs/>
          <w:color w:val="000000"/>
          <w:kern w:val="0"/>
          <w:sz w:val="24"/>
          <w:lang w:bidi="ar"/>
        </w:rPr>
        <w:t>大赛组委</w:t>
      </w:r>
      <w:r>
        <w:rPr>
          <w:rFonts w:ascii="仿宋" w:eastAsia="仿宋" w:hAnsi="仿宋" w:cs="仿宋"/>
          <w:b/>
          <w:bCs/>
          <w:color w:val="000000"/>
          <w:kern w:val="0"/>
          <w:sz w:val="24"/>
          <w:lang w:bidi="ar"/>
        </w:rPr>
        <w:t>会将认真负责的受理申诉</w:t>
      </w:r>
      <w:r>
        <w:rPr>
          <w:rFonts w:ascii="仿宋" w:eastAsia="仿宋" w:hAnsi="仿宋" w:cs="仿宋" w:hint="eastAsia"/>
          <w:b/>
          <w:bCs/>
          <w:color w:val="000000"/>
          <w:kern w:val="0"/>
          <w:sz w:val="24"/>
          <w:lang w:bidi="ar"/>
        </w:rPr>
        <w:t>，</w:t>
      </w:r>
      <w:r>
        <w:rPr>
          <w:rFonts w:ascii="仿宋" w:eastAsia="仿宋" w:hAnsi="仿宋" w:cs="仿宋"/>
          <w:b/>
          <w:bCs/>
          <w:color w:val="000000"/>
          <w:kern w:val="0"/>
          <w:sz w:val="24"/>
          <w:lang w:bidi="ar"/>
        </w:rPr>
        <w:t>并将处理意见通知申述人。</w:t>
      </w:r>
    </w:p>
    <w:p w:rsidR="006F3B36" w:rsidRDefault="00722143" w:rsidP="004C19F4">
      <w:pPr>
        <w:widowControl/>
        <w:numPr>
          <w:ilvl w:val="0"/>
          <w:numId w:val="17"/>
        </w:numPr>
        <w:spacing w:afterLines="50" w:after="156" w:line="360" w:lineRule="auto"/>
        <w:ind w:left="845"/>
        <w:jc w:val="left"/>
        <w:rPr>
          <w:rFonts w:ascii="仿宋" w:eastAsia="仿宋" w:hAnsi="仿宋" w:cs="仿宋"/>
          <w:b/>
          <w:bCs/>
          <w:color w:val="000000"/>
          <w:kern w:val="0"/>
          <w:sz w:val="24"/>
          <w:lang w:bidi="ar"/>
        </w:rPr>
      </w:pPr>
      <w:r>
        <w:rPr>
          <w:rFonts w:ascii="仿宋" w:eastAsia="仿宋" w:hAnsi="仿宋" w:cs="仿宋"/>
          <w:b/>
          <w:bCs/>
          <w:color w:val="000000"/>
          <w:kern w:val="0"/>
          <w:sz w:val="24"/>
          <w:lang w:bidi="ar"/>
        </w:rPr>
        <w:t>对于各类争议</w:t>
      </w:r>
      <w:r>
        <w:rPr>
          <w:rFonts w:ascii="仿宋" w:eastAsia="仿宋" w:hAnsi="仿宋" w:cs="仿宋" w:hint="eastAsia"/>
          <w:b/>
          <w:bCs/>
          <w:color w:val="000000"/>
          <w:kern w:val="0"/>
          <w:sz w:val="24"/>
          <w:lang w:bidi="ar"/>
        </w:rPr>
        <w:t>的</w:t>
      </w:r>
      <w:r>
        <w:rPr>
          <w:rFonts w:ascii="仿宋" w:eastAsia="仿宋" w:hAnsi="仿宋" w:cs="仿宋"/>
          <w:b/>
          <w:bCs/>
          <w:color w:val="000000"/>
          <w:kern w:val="0"/>
          <w:sz w:val="24"/>
          <w:lang w:bidi="ar"/>
        </w:rPr>
        <w:t>最终解释权</w:t>
      </w:r>
      <w:r>
        <w:rPr>
          <w:rFonts w:ascii="仿宋" w:eastAsia="仿宋" w:hAnsi="仿宋" w:cs="仿宋" w:hint="eastAsia"/>
          <w:b/>
          <w:bCs/>
          <w:color w:val="000000"/>
          <w:kern w:val="0"/>
          <w:sz w:val="24"/>
          <w:lang w:bidi="ar"/>
        </w:rPr>
        <w:t>、对申述的</w:t>
      </w:r>
      <w:r>
        <w:rPr>
          <w:rFonts w:ascii="仿宋" w:eastAsia="仿宋" w:hAnsi="仿宋" w:cs="仿宋"/>
          <w:b/>
          <w:bCs/>
          <w:color w:val="000000"/>
          <w:kern w:val="0"/>
          <w:sz w:val="24"/>
          <w:lang w:bidi="ar"/>
        </w:rPr>
        <w:t>最终裁决</w:t>
      </w:r>
      <w:r>
        <w:rPr>
          <w:rFonts w:ascii="仿宋" w:eastAsia="仿宋" w:hAnsi="仿宋" w:cs="仿宋" w:hint="eastAsia"/>
          <w:b/>
          <w:bCs/>
          <w:color w:val="000000"/>
          <w:kern w:val="0"/>
          <w:sz w:val="24"/>
          <w:lang w:bidi="ar"/>
        </w:rPr>
        <w:t>权</w:t>
      </w:r>
      <w:r>
        <w:rPr>
          <w:rFonts w:ascii="仿宋" w:eastAsia="仿宋" w:hAnsi="仿宋" w:cs="仿宋"/>
          <w:b/>
          <w:bCs/>
          <w:color w:val="000000"/>
          <w:kern w:val="0"/>
          <w:sz w:val="24"/>
          <w:lang w:bidi="ar"/>
        </w:rPr>
        <w:t>归</w:t>
      </w:r>
      <w:r>
        <w:rPr>
          <w:rFonts w:ascii="仿宋" w:eastAsia="仿宋" w:hAnsi="仿宋" w:cs="仿宋" w:hint="eastAsia"/>
          <w:b/>
          <w:bCs/>
          <w:color w:val="000000"/>
          <w:kern w:val="0"/>
          <w:sz w:val="24"/>
          <w:lang w:bidi="ar"/>
        </w:rPr>
        <w:t>大</w:t>
      </w:r>
      <w:r>
        <w:rPr>
          <w:rFonts w:ascii="仿宋" w:eastAsia="仿宋" w:hAnsi="仿宋" w:cs="仿宋"/>
          <w:b/>
          <w:bCs/>
          <w:color w:val="000000"/>
          <w:kern w:val="0"/>
          <w:sz w:val="24"/>
          <w:lang w:bidi="ar"/>
        </w:rPr>
        <w:t>赛事组委会所有。</w:t>
      </w:r>
    </w:p>
    <w:p w:rsidR="006F3B36" w:rsidRDefault="00722143">
      <w:pPr>
        <w:widowControl/>
        <w:numPr>
          <w:ilvl w:val="0"/>
          <w:numId w:val="1"/>
        </w:numPr>
        <w:spacing w:line="360" w:lineRule="auto"/>
        <w:ind w:firstLine="0"/>
        <w:jc w:val="left"/>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附则</w:t>
      </w:r>
    </w:p>
    <w:p w:rsidR="006F3B36" w:rsidRDefault="00722143" w:rsidP="006F3B36">
      <w:pPr>
        <w:widowControl/>
        <w:spacing w:afterLines="50" w:after="156" w:line="360" w:lineRule="auto"/>
        <w:ind w:left="420" w:firstLineChars="100" w:firstLine="241"/>
        <w:jc w:val="left"/>
      </w:pPr>
      <w:r>
        <w:rPr>
          <w:rFonts w:ascii="仿宋" w:eastAsia="仿宋" w:hAnsi="仿宋" w:cs="仿宋" w:hint="eastAsia"/>
          <w:b/>
          <w:bCs/>
          <w:color w:val="000000"/>
          <w:kern w:val="0"/>
          <w:sz w:val="24"/>
          <w:lang w:bidi="ar"/>
        </w:rPr>
        <w:t>本办法由湖南省大学生智能导航科技创新大赛组织委会负责制定、修订和解</w:t>
      </w:r>
      <w:r>
        <w:rPr>
          <w:rFonts w:ascii="仿宋" w:eastAsia="仿宋" w:hAnsi="仿宋" w:cs="仿宋"/>
          <w:b/>
          <w:bCs/>
          <w:color w:val="000000"/>
          <w:kern w:val="0"/>
          <w:sz w:val="24"/>
          <w:lang w:bidi="ar"/>
        </w:rPr>
        <w:t>释。</w:t>
      </w:r>
    </w:p>
    <w:sectPr w:rsidR="006F3B36">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143" w:rsidRDefault="00722143">
      <w:r>
        <w:separator/>
      </w:r>
    </w:p>
  </w:endnote>
  <w:endnote w:type="continuationSeparator" w:id="0">
    <w:p w:rsidR="00722143" w:rsidRDefault="00722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B36" w:rsidRDefault="00722143">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F3B36" w:rsidRDefault="00722143">
                          <w:pPr>
                            <w:pStyle w:val="a5"/>
                          </w:pPr>
                          <w:r>
                            <w:rPr>
                              <w:rFonts w:hint="eastAsia"/>
                            </w:rPr>
                            <w:fldChar w:fldCharType="begin"/>
                          </w:r>
                          <w:r>
                            <w:rPr>
                              <w:rFonts w:hint="eastAsia"/>
                            </w:rPr>
                            <w:instrText xml:space="preserve"> PAGE  \* MERGEFORMAT </w:instrText>
                          </w:r>
                          <w:r>
                            <w:rPr>
                              <w:rFonts w:hint="eastAsia"/>
                            </w:rPr>
                            <w:fldChar w:fldCharType="separate"/>
                          </w:r>
                          <w:r w:rsidR="008850F1">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6F3B36" w:rsidRDefault="00722143">
                    <w:pPr>
                      <w:pStyle w:val="a5"/>
                    </w:pPr>
                    <w:r>
                      <w:rPr>
                        <w:rFonts w:hint="eastAsia"/>
                      </w:rPr>
                      <w:fldChar w:fldCharType="begin"/>
                    </w:r>
                    <w:r>
                      <w:rPr>
                        <w:rFonts w:hint="eastAsia"/>
                      </w:rPr>
                      <w:instrText xml:space="preserve"> PAGE  \* MERGEFORMAT </w:instrText>
                    </w:r>
                    <w:r>
                      <w:rPr>
                        <w:rFonts w:hint="eastAsia"/>
                      </w:rPr>
                      <w:fldChar w:fldCharType="separate"/>
                    </w:r>
                    <w:r w:rsidR="008850F1">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143" w:rsidRDefault="00722143">
      <w:r>
        <w:separator/>
      </w:r>
    </w:p>
  </w:footnote>
  <w:footnote w:type="continuationSeparator" w:id="0">
    <w:p w:rsidR="00722143" w:rsidRDefault="00722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DB05C7"/>
    <w:multiLevelType w:val="singleLevel"/>
    <w:tmpl w:val="90DB05C7"/>
    <w:lvl w:ilvl="0">
      <w:start w:val="1"/>
      <w:numFmt w:val="decimal"/>
      <w:lvlText w:val="%1."/>
      <w:lvlJc w:val="left"/>
      <w:pPr>
        <w:ind w:left="425" w:hanging="425"/>
      </w:pPr>
      <w:rPr>
        <w:rFonts w:hint="default"/>
      </w:rPr>
    </w:lvl>
  </w:abstractNum>
  <w:abstractNum w:abstractNumId="1">
    <w:nsid w:val="B4970112"/>
    <w:multiLevelType w:val="singleLevel"/>
    <w:tmpl w:val="B4970112"/>
    <w:lvl w:ilvl="0">
      <w:start w:val="1"/>
      <w:numFmt w:val="chineseCounting"/>
      <w:suff w:val="nothing"/>
      <w:lvlText w:val="%1、"/>
      <w:lvlJc w:val="left"/>
      <w:pPr>
        <w:ind w:left="0" w:firstLine="420"/>
      </w:pPr>
      <w:rPr>
        <w:rFonts w:hint="eastAsia"/>
      </w:rPr>
    </w:lvl>
  </w:abstractNum>
  <w:abstractNum w:abstractNumId="2">
    <w:nsid w:val="B651DD73"/>
    <w:multiLevelType w:val="singleLevel"/>
    <w:tmpl w:val="B651DD73"/>
    <w:lvl w:ilvl="0">
      <w:start w:val="1"/>
      <w:numFmt w:val="decimal"/>
      <w:lvlText w:val="%1."/>
      <w:lvlJc w:val="left"/>
      <w:pPr>
        <w:ind w:left="425" w:hanging="425"/>
      </w:pPr>
      <w:rPr>
        <w:rFonts w:hint="default"/>
      </w:rPr>
    </w:lvl>
  </w:abstractNum>
  <w:abstractNum w:abstractNumId="3">
    <w:nsid w:val="C352378D"/>
    <w:multiLevelType w:val="singleLevel"/>
    <w:tmpl w:val="C352378D"/>
    <w:lvl w:ilvl="0">
      <w:start w:val="1"/>
      <w:numFmt w:val="decimal"/>
      <w:lvlText w:val="(%1)"/>
      <w:lvlJc w:val="left"/>
      <w:pPr>
        <w:ind w:left="425" w:hanging="425"/>
      </w:pPr>
      <w:rPr>
        <w:rFonts w:hint="default"/>
      </w:rPr>
    </w:lvl>
  </w:abstractNum>
  <w:abstractNum w:abstractNumId="4">
    <w:nsid w:val="C6D59497"/>
    <w:multiLevelType w:val="singleLevel"/>
    <w:tmpl w:val="C6D59497"/>
    <w:lvl w:ilvl="0">
      <w:start w:val="1"/>
      <w:numFmt w:val="decimal"/>
      <w:lvlText w:val="%1."/>
      <w:lvlJc w:val="left"/>
      <w:pPr>
        <w:ind w:left="425" w:hanging="425"/>
      </w:pPr>
      <w:rPr>
        <w:rFonts w:hint="default"/>
      </w:rPr>
    </w:lvl>
  </w:abstractNum>
  <w:abstractNum w:abstractNumId="5">
    <w:nsid w:val="DC4B809B"/>
    <w:multiLevelType w:val="singleLevel"/>
    <w:tmpl w:val="DC4B809B"/>
    <w:lvl w:ilvl="0">
      <w:start w:val="1"/>
      <w:numFmt w:val="decimal"/>
      <w:lvlText w:val="%1."/>
      <w:lvlJc w:val="left"/>
      <w:pPr>
        <w:ind w:left="425" w:hanging="425"/>
      </w:pPr>
      <w:rPr>
        <w:rFonts w:hint="default"/>
      </w:rPr>
    </w:lvl>
  </w:abstractNum>
  <w:abstractNum w:abstractNumId="6">
    <w:nsid w:val="E7A1F30A"/>
    <w:multiLevelType w:val="singleLevel"/>
    <w:tmpl w:val="E7A1F30A"/>
    <w:lvl w:ilvl="0">
      <w:start w:val="1"/>
      <w:numFmt w:val="decimal"/>
      <w:lvlText w:val="%1."/>
      <w:lvlJc w:val="left"/>
      <w:pPr>
        <w:ind w:left="425" w:hanging="425"/>
      </w:pPr>
      <w:rPr>
        <w:rFonts w:hint="default"/>
      </w:rPr>
    </w:lvl>
  </w:abstractNum>
  <w:abstractNum w:abstractNumId="7">
    <w:nsid w:val="EA48A463"/>
    <w:multiLevelType w:val="singleLevel"/>
    <w:tmpl w:val="EA48A463"/>
    <w:lvl w:ilvl="0">
      <w:start w:val="1"/>
      <w:numFmt w:val="decimal"/>
      <w:lvlText w:val="%1."/>
      <w:lvlJc w:val="left"/>
      <w:pPr>
        <w:ind w:left="425" w:hanging="425"/>
      </w:pPr>
      <w:rPr>
        <w:rFonts w:hint="default"/>
      </w:rPr>
    </w:lvl>
  </w:abstractNum>
  <w:abstractNum w:abstractNumId="8">
    <w:nsid w:val="EEFC345A"/>
    <w:multiLevelType w:val="singleLevel"/>
    <w:tmpl w:val="EEFC345A"/>
    <w:lvl w:ilvl="0">
      <w:start w:val="1"/>
      <w:numFmt w:val="decimal"/>
      <w:lvlText w:val="%1."/>
      <w:lvlJc w:val="left"/>
      <w:pPr>
        <w:ind w:left="425" w:hanging="425"/>
      </w:pPr>
      <w:rPr>
        <w:rFonts w:hint="default"/>
      </w:rPr>
    </w:lvl>
  </w:abstractNum>
  <w:abstractNum w:abstractNumId="9">
    <w:nsid w:val="09274E84"/>
    <w:multiLevelType w:val="singleLevel"/>
    <w:tmpl w:val="09274E84"/>
    <w:lvl w:ilvl="0">
      <w:start w:val="1"/>
      <w:numFmt w:val="decimal"/>
      <w:lvlText w:val="(%1)"/>
      <w:lvlJc w:val="left"/>
      <w:pPr>
        <w:ind w:left="425" w:hanging="425"/>
      </w:pPr>
      <w:rPr>
        <w:rFonts w:hint="default"/>
      </w:rPr>
    </w:lvl>
  </w:abstractNum>
  <w:abstractNum w:abstractNumId="10">
    <w:nsid w:val="11D0946C"/>
    <w:multiLevelType w:val="singleLevel"/>
    <w:tmpl w:val="11D0946C"/>
    <w:lvl w:ilvl="0">
      <w:start w:val="1"/>
      <w:numFmt w:val="decimal"/>
      <w:lvlText w:val="(%1)"/>
      <w:lvlJc w:val="left"/>
      <w:pPr>
        <w:ind w:left="425" w:hanging="425"/>
      </w:pPr>
      <w:rPr>
        <w:rFonts w:hint="default"/>
      </w:rPr>
    </w:lvl>
  </w:abstractNum>
  <w:abstractNum w:abstractNumId="11">
    <w:nsid w:val="36BE0CF4"/>
    <w:multiLevelType w:val="singleLevel"/>
    <w:tmpl w:val="36BE0CF4"/>
    <w:lvl w:ilvl="0">
      <w:start w:val="1"/>
      <w:numFmt w:val="decimal"/>
      <w:lvlText w:val="%1."/>
      <w:lvlJc w:val="left"/>
      <w:pPr>
        <w:ind w:left="425" w:hanging="425"/>
      </w:pPr>
      <w:rPr>
        <w:rFonts w:hint="default"/>
      </w:rPr>
    </w:lvl>
  </w:abstractNum>
  <w:abstractNum w:abstractNumId="12">
    <w:nsid w:val="42702E54"/>
    <w:multiLevelType w:val="singleLevel"/>
    <w:tmpl w:val="42702E54"/>
    <w:lvl w:ilvl="0">
      <w:start w:val="1"/>
      <w:numFmt w:val="decimal"/>
      <w:lvlText w:val="(%1)"/>
      <w:lvlJc w:val="left"/>
      <w:pPr>
        <w:ind w:left="425" w:hanging="425"/>
      </w:pPr>
      <w:rPr>
        <w:rFonts w:hint="default"/>
      </w:rPr>
    </w:lvl>
  </w:abstractNum>
  <w:abstractNum w:abstractNumId="13">
    <w:nsid w:val="4802051A"/>
    <w:multiLevelType w:val="singleLevel"/>
    <w:tmpl w:val="4802051A"/>
    <w:lvl w:ilvl="0">
      <w:start w:val="1"/>
      <w:numFmt w:val="decimal"/>
      <w:lvlText w:val="%1."/>
      <w:lvlJc w:val="left"/>
      <w:pPr>
        <w:ind w:left="425" w:hanging="425"/>
      </w:pPr>
      <w:rPr>
        <w:rFonts w:hint="default"/>
      </w:rPr>
    </w:lvl>
  </w:abstractNum>
  <w:abstractNum w:abstractNumId="14">
    <w:nsid w:val="49B969B3"/>
    <w:multiLevelType w:val="singleLevel"/>
    <w:tmpl w:val="49B969B3"/>
    <w:lvl w:ilvl="0">
      <w:start w:val="1"/>
      <w:numFmt w:val="decimal"/>
      <w:lvlText w:val="%1."/>
      <w:lvlJc w:val="left"/>
      <w:pPr>
        <w:ind w:left="425" w:hanging="425"/>
      </w:pPr>
      <w:rPr>
        <w:rFonts w:hint="default"/>
      </w:rPr>
    </w:lvl>
  </w:abstractNum>
  <w:abstractNum w:abstractNumId="15">
    <w:nsid w:val="63144841"/>
    <w:multiLevelType w:val="singleLevel"/>
    <w:tmpl w:val="63144841"/>
    <w:lvl w:ilvl="0">
      <w:start w:val="1"/>
      <w:numFmt w:val="decimal"/>
      <w:lvlText w:val="(%1)"/>
      <w:lvlJc w:val="left"/>
      <w:pPr>
        <w:ind w:left="425" w:hanging="425"/>
      </w:pPr>
      <w:rPr>
        <w:rFonts w:hint="default"/>
      </w:rPr>
    </w:lvl>
  </w:abstractNum>
  <w:abstractNum w:abstractNumId="16">
    <w:nsid w:val="65C72C18"/>
    <w:multiLevelType w:val="singleLevel"/>
    <w:tmpl w:val="65C72C18"/>
    <w:lvl w:ilvl="0">
      <w:start w:val="1"/>
      <w:numFmt w:val="decimal"/>
      <w:lvlText w:val="(%1)"/>
      <w:lvlJc w:val="left"/>
      <w:pPr>
        <w:ind w:left="425" w:hanging="425"/>
      </w:pPr>
      <w:rPr>
        <w:rFonts w:hint="default"/>
      </w:rPr>
    </w:lvl>
  </w:abstractNum>
  <w:num w:numId="1">
    <w:abstractNumId w:val="1"/>
  </w:num>
  <w:num w:numId="2">
    <w:abstractNumId w:val="14"/>
  </w:num>
  <w:num w:numId="3">
    <w:abstractNumId w:val="0"/>
  </w:num>
  <w:num w:numId="4">
    <w:abstractNumId w:val="3"/>
  </w:num>
  <w:num w:numId="5">
    <w:abstractNumId w:val="16"/>
  </w:num>
  <w:num w:numId="6">
    <w:abstractNumId w:val="10"/>
  </w:num>
  <w:num w:numId="7">
    <w:abstractNumId w:val="4"/>
  </w:num>
  <w:num w:numId="8">
    <w:abstractNumId w:val="7"/>
  </w:num>
  <w:num w:numId="9">
    <w:abstractNumId w:val="9"/>
  </w:num>
  <w:num w:numId="10">
    <w:abstractNumId w:val="12"/>
  </w:num>
  <w:num w:numId="11">
    <w:abstractNumId w:val="6"/>
  </w:num>
  <w:num w:numId="12">
    <w:abstractNumId w:val="2"/>
  </w:num>
  <w:num w:numId="13">
    <w:abstractNumId w:val="11"/>
  </w:num>
  <w:num w:numId="14">
    <w:abstractNumId w:val="15"/>
  </w:num>
  <w:num w:numId="15">
    <w:abstractNumId w:val="13"/>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FD3062"/>
    <w:rsid w:val="004C19F4"/>
    <w:rsid w:val="006F3B36"/>
    <w:rsid w:val="00722143"/>
    <w:rsid w:val="008850F1"/>
    <w:rsid w:val="08A5579F"/>
    <w:rsid w:val="26227956"/>
    <w:rsid w:val="26A9517D"/>
    <w:rsid w:val="2AFD3062"/>
    <w:rsid w:val="2E185D94"/>
    <w:rsid w:val="36965EB1"/>
    <w:rsid w:val="3B8F10C5"/>
    <w:rsid w:val="49FE53B1"/>
    <w:rsid w:val="4A2641B8"/>
    <w:rsid w:val="5DCA3ACA"/>
    <w:rsid w:val="61E53A2E"/>
    <w:rsid w:val="69B610F8"/>
    <w:rsid w:val="73364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uiPriority w:val="1"/>
    <w:unhideWhenUsed/>
    <w:qFormat/>
    <w:pPr>
      <w:widowControl w:val="0"/>
      <w:autoSpaceDE w:val="0"/>
      <w:autoSpaceDN w:val="0"/>
      <w:adjustRightInd w:val="0"/>
      <w:spacing w:before="154"/>
      <w:ind w:left="609"/>
    </w:pPr>
    <w:rPr>
      <w:rFonts w:ascii="仿宋" w:eastAsia="仿宋" w:hAnsi="仿宋" w:hint="eastAsia"/>
      <w:sz w:val="24"/>
    </w:rPr>
  </w:style>
  <w:style w:type="paragraph" w:styleId="a5">
    <w:name w:val="footer"/>
    <w:basedOn w:val="a"/>
    <w:qFormat/>
    <w:pPr>
      <w:tabs>
        <w:tab w:val="center" w:pos="4153"/>
        <w:tab w:val="right" w:pos="8306"/>
      </w:tabs>
      <w:snapToGrid w:val="0"/>
      <w:jc w:val="left"/>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uiPriority w:val="1"/>
    <w:unhideWhenUsed/>
    <w:qFormat/>
    <w:pPr>
      <w:widowControl w:val="0"/>
      <w:autoSpaceDE w:val="0"/>
      <w:autoSpaceDN w:val="0"/>
      <w:adjustRightInd w:val="0"/>
      <w:spacing w:before="154"/>
      <w:ind w:left="609"/>
    </w:pPr>
    <w:rPr>
      <w:rFonts w:ascii="仿宋" w:eastAsia="仿宋" w:hAnsi="仿宋" w:hint="eastAsia"/>
      <w:sz w:val="24"/>
    </w:rPr>
  </w:style>
  <w:style w:type="paragraph" w:styleId="a5">
    <w:name w:val="footer"/>
    <w:basedOn w:val="a"/>
    <w:qFormat/>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434</Words>
  <Characters>2478</Characters>
  <Application>Microsoft Office Word</Application>
  <DocSecurity>0</DocSecurity>
  <Lines>20</Lines>
  <Paragraphs>5</Paragraphs>
  <ScaleCrop>false</ScaleCrop>
  <Company>China</Company>
  <LinksUpToDate>false</LinksUpToDate>
  <CharactersWithSpaces>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Steven东平</dc:creator>
  <cp:lastModifiedBy>User</cp:lastModifiedBy>
  <cp:revision>4</cp:revision>
  <cp:lastPrinted>2020-04-09T05:55:00Z</cp:lastPrinted>
  <dcterms:created xsi:type="dcterms:W3CDTF">2019-08-20T09:15:00Z</dcterms:created>
  <dcterms:modified xsi:type="dcterms:W3CDTF">2020-07-11T04:11:00Z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