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信科学与工程学院2</w:t>
      </w:r>
      <w:r>
        <w:rPr>
          <w:rFonts w:ascii="黑体" w:hAnsi="黑体" w:eastAsia="黑体" w:cs="宋体"/>
          <w:b/>
          <w:bCs/>
          <w:sz w:val="32"/>
          <w:szCs w:val="32"/>
        </w:rPr>
        <w:t>021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-</w:t>
      </w:r>
      <w:r>
        <w:rPr>
          <w:rFonts w:ascii="黑体" w:hAnsi="黑体" w:eastAsia="黑体" w:cs="宋体"/>
          <w:b/>
          <w:bCs/>
          <w:sz w:val="32"/>
          <w:szCs w:val="32"/>
        </w:rPr>
        <w:t>2022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学年第二学期转专业工作方案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根据《吉首大学本科生转专业管理办法》（吉大发[2</w:t>
      </w:r>
      <w:r>
        <w:rPr>
          <w:rFonts w:ascii="仿宋_GB2312" w:hAnsi="仿宋" w:eastAsia="仿宋_GB2312" w:cs="仿宋"/>
          <w:sz w:val="32"/>
          <w:szCs w:val="32"/>
        </w:rPr>
        <w:t>021]32</w:t>
      </w:r>
      <w:r>
        <w:rPr>
          <w:rFonts w:hint="eastAsia" w:ascii="仿宋_GB2312" w:hAnsi="仿宋" w:eastAsia="仿宋_GB2312" w:cs="仿宋"/>
          <w:sz w:val="32"/>
          <w:szCs w:val="32"/>
        </w:rPr>
        <w:t>号）文件精神和要求，结合信息科学与工程学院实际情况，特制定本方案。</w:t>
      </w:r>
    </w:p>
    <w:p>
      <w:pPr>
        <w:spacing w:line="48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一、组织机构</w:t>
      </w:r>
    </w:p>
    <w:p>
      <w:pPr>
        <w:spacing w:line="48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（一）领导小组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主任：杨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喜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成员：王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伟 廖柏林 李宗寿 张仁民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（二）工作小组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主任：廖柏林 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成员：杨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川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吴彬 袁燕飞  滕交 阳帅 各系主任 各班班主任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二、基本原则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trike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1.适度控制原则。辅导员和班主任应加强专业教育，确保转专业比例控制在合理范围。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2.个人自愿申请原则。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3.规范有序原则。</w:t>
      </w:r>
    </w:p>
    <w:p>
      <w:pPr>
        <w:topLinePunct/>
        <w:snapToGrid w:val="0"/>
        <w:spacing w:line="580" w:lineRule="exact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4.公平、公正、公开原则。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三、申请转专业条件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（一）转专业的条件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1.学生确有兴趣和专长，转专业更能发挥其专长者。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2.学生入学后发现某种疾病或生理缺陷，经学校指定的医疗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单位检查，证明不能在原专业学习，但尚能在学校其它专业学习者。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3.经学校组织认定，学生确有某种特殊困难，转专业更有利于继续学习者。 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4.学生保留学籍或休学期满复学，如复学当年无原所学专业的对应年级者，可申请转入相近专业。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5.休学创业或退役后复学的学生，因自身情况需要转专业并且符合教育部规定转专业时限的，可优先考虑转专业。 </w:t>
      </w:r>
      <w:r>
        <w:rPr>
          <w:rFonts w:ascii="仿宋_GB2312" w:hAnsi="仿宋" w:eastAsia="仿宋_GB2312" w:cs="仿宋"/>
          <w:sz w:val="32"/>
          <w:szCs w:val="32"/>
        </w:rPr>
        <w:t xml:space="preserve">    </w:t>
      </w:r>
    </w:p>
    <w:p>
      <w:pPr>
        <w:topLinePunct/>
        <w:snapToGrid w:val="0"/>
        <w:spacing w:line="5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（二）转专业限制条件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ascii="仿宋_GB2312" w:hAnsi="仿宋" w:eastAsia="仿宋_GB2312" w:cs="仿宋"/>
          <w:sz w:val="32"/>
          <w:szCs w:val="32"/>
        </w:rPr>
        <w:t>2018</w:t>
      </w:r>
      <w:r>
        <w:rPr>
          <w:rFonts w:hint="eastAsia" w:ascii="仿宋_GB2312" w:hAnsi="仿宋" w:eastAsia="仿宋_GB2312" w:cs="仿宋"/>
          <w:sz w:val="32"/>
          <w:szCs w:val="32"/>
        </w:rPr>
        <w:t>级和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2</w:t>
      </w:r>
      <w:r>
        <w:rPr>
          <w:rFonts w:ascii="仿宋_GB2312" w:hAnsi="仿宋" w:eastAsia="仿宋_GB2312" w:cs="仿宋"/>
          <w:spacing w:val="-17"/>
          <w:sz w:val="32"/>
          <w:szCs w:val="32"/>
        </w:rPr>
        <w:t>019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级学生。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2.经转学进入我校学习者，或已有一次转专业经历者。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3.招生录取时确定为定向生或委托培养者。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4.招生录取时有特殊要求或以特殊形式招生录取者（如普通专科升入本科、单独招生、对口升学的学生等）。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.在校期间考试作弊或因成绩问题予以退学处理者。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6.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高考选科科目与申请转入专业的科目要求不一致者。 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.无正当理由者。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四、拟接收转入专业及名额计划</w:t>
      </w:r>
    </w:p>
    <w:tbl>
      <w:tblPr>
        <w:tblStyle w:val="4"/>
        <w:tblW w:w="8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313"/>
        <w:gridCol w:w="1375"/>
        <w:gridCol w:w="962"/>
        <w:gridCol w:w="1775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拟接收转入专业名称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拟接收学生数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考核方式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考核内容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拟定考核时间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数据科学与大数据技术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面试</w:t>
            </w:r>
          </w:p>
        </w:tc>
        <w:tc>
          <w:tcPr>
            <w:tcW w:w="177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思想政治考核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专业素养考核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—</w:t>
            </w:r>
            <w:r>
              <w:rPr>
                <w:rFonts w:ascii="仿宋" w:hAnsi="仿宋" w:eastAsia="仿宋" w:cs="宋体"/>
                <w:color w:val="000000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通信工程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电气工程及自动化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电子信息工程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计算机科学与技术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</w:tbl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思想政治考核只设接收或不接收两种结论。思想政治考核通过后（即结论为接收），依据专业素养考核成绩择优录取。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五、办理程序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日前学生进强智教务系统提出转专业申请，同时将转专业书面申请审批表提交至学院教务办。在提交学院之前，转专业书面申请审批表须经班主任和辅导员依次签字。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6月10日前</w:t>
      </w:r>
      <w:r>
        <w:rPr>
          <w:rFonts w:hint="eastAsia" w:ascii="仿宋_GB2312" w:hAnsi="宋体" w:eastAsia="仿宋_GB2312"/>
          <w:sz w:val="28"/>
          <w:szCs w:val="28"/>
        </w:rPr>
        <w:t>学院集中审核拟转出学生申请材料，并将审核结果进行公示。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日：学院在审批表上的转出学院意见栏签署意见，同时在强智教务系统中完成审核工作。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15日</w:t>
      </w:r>
      <w:r>
        <w:rPr>
          <w:rFonts w:hint="eastAsia" w:ascii="仿宋_GB2312" w:hAnsi="宋体" w:eastAsia="仿宋_GB2312"/>
          <w:sz w:val="28"/>
          <w:szCs w:val="28"/>
        </w:rPr>
        <w:t>—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21日</w:t>
      </w:r>
      <w:r>
        <w:rPr>
          <w:rFonts w:hint="eastAsia" w:ascii="仿宋_GB2312" w:hAnsi="宋体" w:eastAsia="仿宋_GB2312"/>
          <w:sz w:val="28"/>
          <w:szCs w:val="28"/>
        </w:rPr>
        <w:t>：学院对申请转入的学生进行资格审查及考核。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日—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月2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日：对同意接收转入学生名单进行公示。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</w:t>
      </w:r>
      <w:r>
        <w:rPr>
          <w:rFonts w:ascii="仿宋_GB2312" w:hAnsi="宋体" w:eastAsia="仿宋_GB2312"/>
          <w:sz w:val="28"/>
          <w:szCs w:val="28"/>
        </w:rPr>
        <w:t>、2022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月2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日：学院在审批表上的转入学院意见栏签署意见，同时在强智教务系统中完成审核，并将《学院同意转入学生汇总表》报教务处学籍管理科。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六、其它未尽事宜，由学院本科生转专业领导小组负责解释。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附件：1</w:t>
      </w:r>
      <w:r>
        <w:rPr>
          <w:rFonts w:ascii="仿宋_GB2312" w:hAnsi="宋体" w:eastAsia="仿宋_GB2312"/>
          <w:sz w:val="28"/>
          <w:szCs w:val="28"/>
        </w:rPr>
        <w:t>、学院</w:t>
      </w:r>
      <w:r>
        <w:rPr>
          <w:rFonts w:hint="eastAsia" w:ascii="仿宋_GB2312" w:hAnsi="宋体" w:eastAsia="仿宋_GB2312"/>
          <w:sz w:val="28"/>
          <w:szCs w:val="28"/>
        </w:rPr>
        <w:t>转专业工作方案简表</w:t>
      </w:r>
    </w:p>
    <w:p>
      <w:pPr>
        <w:spacing w:line="480" w:lineRule="exact"/>
        <w:ind w:firstLine="1400" w:firstLineChars="5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、吉首大学学生转专业申请审批表</w:t>
      </w:r>
    </w:p>
    <w:p>
      <w:pPr>
        <w:widowControl/>
        <w:spacing w:line="435" w:lineRule="exact"/>
        <w:ind w:right="480"/>
        <w:jc w:val="left"/>
        <w:rPr>
          <w:rStyle w:val="6"/>
          <w:rFonts w:ascii="宋体" w:hAnsi="宋体" w:cs="宋体"/>
          <w:kern w:val="0"/>
          <w:sz w:val="24"/>
          <w:lang w:bidi="ar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Style w:val="6"/>
          <w:rFonts w:hint="eastAsia" w:ascii="宋体" w:hAnsi="宋体" w:cs="宋体"/>
          <w:b w:val="0"/>
          <w:bCs/>
          <w:kern w:val="0"/>
          <w:sz w:val="24"/>
          <w:lang w:bidi="ar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信息与科学工程学院</w:t>
      </w:r>
    </w:p>
    <w:p>
      <w:pPr>
        <w:spacing w:line="48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tbl>
      <w:tblPr>
        <w:tblStyle w:val="4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445"/>
        <w:gridCol w:w="810"/>
        <w:gridCol w:w="570"/>
        <w:gridCol w:w="1215"/>
        <w:gridCol w:w="1140"/>
        <w:gridCol w:w="1545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 xml:space="preserve">   信息科学与工程学院   </w:t>
            </w:r>
            <w:r>
              <w:rPr>
                <w:rStyle w:val="8"/>
                <w:rFonts w:hint="default"/>
                <w:lang w:bidi="ar"/>
              </w:rPr>
              <w:t>学院转专业工作方案简表</w:t>
            </w:r>
          </w:p>
          <w:p>
            <w:pPr>
              <w:widowControl/>
              <w:textAlignment w:val="center"/>
              <w:rPr>
                <w:rStyle w:val="8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学院（盖章）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领导审核：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拟接收转入专业名称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拟接收学生数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接收条件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拟定考核时间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思想政治考核、专业素养考核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1、符合学校转专业申请条件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2、思想政治考核通过后（即结论为接收），依据专业素养考核成绩择优录取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电气工程及自动化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sz w:val="24"/>
        </w:rPr>
      </w:pPr>
    </w:p>
    <w:p>
      <w:pPr>
        <w:spacing w:line="420" w:lineRule="exact"/>
        <w:rPr>
          <w:rFonts w:ascii="宋体" w:hAnsi="宋体" w:cs="Times New Roman"/>
          <w:sz w:val="24"/>
          <w:szCs w:val="24"/>
        </w:rPr>
      </w:pPr>
      <w:r>
        <w:rPr>
          <w:rFonts w:hint="eastAsia"/>
          <w:sz w:val="24"/>
        </w:rPr>
        <w:t>说明：此表需要用</w:t>
      </w:r>
      <w:r>
        <w:rPr>
          <w:sz w:val="24"/>
        </w:rPr>
        <w:t>excel</w:t>
      </w:r>
      <w:r>
        <w:rPr>
          <w:rFonts w:hint="eastAsia"/>
          <w:sz w:val="24"/>
        </w:rPr>
        <w:t>做成电子数据在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8</w:t>
      </w:r>
      <w:r>
        <w:rPr>
          <w:rFonts w:hint="eastAsia"/>
          <w:sz w:val="24"/>
        </w:rPr>
        <w:t>日前上报到教务处学籍管理科。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04F3A"/>
    <w:multiLevelType w:val="singleLevel"/>
    <w:tmpl w:val="5DF04F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DFhZWE5ZDk1YjllMDRkNmMzZWEzYzYxYzc3NDcifQ=="/>
  </w:docVars>
  <w:rsids>
    <w:rsidRoot w:val="07810964"/>
    <w:rsid w:val="00003C15"/>
    <w:rsid w:val="000609FD"/>
    <w:rsid w:val="00097107"/>
    <w:rsid w:val="000C4C31"/>
    <w:rsid w:val="000C576C"/>
    <w:rsid w:val="000D4B3D"/>
    <w:rsid w:val="000E4FA7"/>
    <w:rsid w:val="00107391"/>
    <w:rsid w:val="001560FB"/>
    <w:rsid w:val="001F3E27"/>
    <w:rsid w:val="001F69E2"/>
    <w:rsid w:val="002329D1"/>
    <w:rsid w:val="00250CA2"/>
    <w:rsid w:val="002B0090"/>
    <w:rsid w:val="002E1AFD"/>
    <w:rsid w:val="00312ADF"/>
    <w:rsid w:val="004125CB"/>
    <w:rsid w:val="004C7FB9"/>
    <w:rsid w:val="004E0C50"/>
    <w:rsid w:val="005229C9"/>
    <w:rsid w:val="00541D28"/>
    <w:rsid w:val="00573F84"/>
    <w:rsid w:val="005B63CA"/>
    <w:rsid w:val="006567B8"/>
    <w:rsid w:val="00665B54"/>
    <w:rsid w:val="00684B81"/>
    <w:rsid w:val="00686B99"/>
    <w:rsid w:val="007172FB"/>
    <w:rsid w:val="00730DA3"/>
    <w:rsid w:val="007540B3"/>
    <w:rsid w:val="00766E45"/>
    <w:rsid w:val="007A3154"/>
    <w:rsid w:val="007C73C5"/>
    <w:rsid w:val="007E3B0D"/>
    <w:rsid w:val="0083089C"/>
    <w:rsid w:val="00933111"/>
    <w:rsid w:val="009D00A9"/>
    <w:rsid w:val="009E289A"/>
    <w:rsid w:val="00A13243"/>
    <w:rsid w:val="00A31545"/>
    <w:rsid w:val="00A97E96"/>
    <w:rsid w:val="00B5548A"/>
    <w:rsid w:val="00B676A3"/>
    <w:rsid w:val="00CC0C4D"/>
    <w:rsid w:val="00D321AD"/>
    <w:rsid w:val="00D43F93"/>
    <w:rsid w:val="00D56C6E"/>
    <w:rsid w:val="00D852C0"/>
    <w:rsid w:val="00E167E6"/>
    <w:rsid w:val="00EC4036"/>
    <w:rsid w:val="00EF61EA"/>
    <w:rsid w:val="00F43252"/>
    <w:rsid w:val="07810964"/>
    <w:rsid w:val="178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1540</Words>
  <Characters>1618</Characters>
  <Lines>15</Lines>
  <Paragraphs>4</Paragraphs>
  <TotalTime>503</TotalTime>
  <ScaleCrop>false</ScaleCrop>
  <LinksUpToDate>false</LinksUpToDate>
  <CharactersWithSpaces>1915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2019-12-12T01:35:00Z</dcterms:created>
  <dc:creator>lenovo1</dc:creator>
  <cp:lastModifiedBy>袁燕飞</cp:lastModifiedBy>
  <cp:lastPrinted>2021-12-10T01:34:00Z</cp:lastPrinted>
  <dcterms:modified xsi:type="dcterms:W3CDTF">2022-06-09T02:13:11Z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78C8604F658C45C893BFAB972EE9A129</vt:lpwstr>
  </property>
</Properties>
</file>